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F1" w:rsidRDefault="009C307B">
      <w:pPr>
        <w:jc w:val="center"/>
        <w:rPr>
          <w:rFonts w:ascii="黑体" w:eastAsia="黑体" w:hAnsi="黑体" w:cs="黑体"/>
          <w:sz w:val="32"/>
          <w:szCs w:val="32"/>
        </w:rPr>
      </w:pPr>
      <w:r>
        <w:rPr>
          <w:rFonts w:ascii="黑体" w:eastAsia="黑体" w:hAnsi="黑体" w:cs="黑体" w:hint="eastAsia"/>
          <w:sz w:val="32"/>
          <w:szCs w:val="32"/>
        </w:rPr>
        <w:t>政治与社会（公共管理）学院推荐优秀应届本科毕业生</w:t>
      </w:r>
    </w:p>
    <w:p w:rsidR="006B75F1" w:rsidRDefault="009C307B">
      <w:pPr>
        <w:jc w:val="center"/>
      </w:pPr>
      <w:r>
        <w:rPr>
          <w:rFonts w:ascii="黑体" w:eastAsia="黑体" w:hAnsi="黑体" w:cs="黑体" w:hint="eastAsia"/>
          <w:sz w:val="32"/>
          <w:szCs w:val="32"/>
        </w:rPr>
        <w:t>免试攻读研究生工作实施办法（试行）</w:t>
      </w:r>
    </w:p>
    <w:p w:rsidR="006B75F1" w:rsidRDefault="009C307B">
      <w:pPr>
        <w:pStyle w:val="1"/>
        <w:spacing w:line="480" w:lineRule="exact"/>
        <w:ind w:firstLineChars="0" w:firstLine="0"/>
        <w:jc w:val="center"/>
        <w:rPr>
          <w:rFonts w:ascii="仿宋" w:eastAsia="仿宋" w:hAnsi="仿宋" w:cs="仿宋"/>
          <w:sz w:val="28"/>
          <w:szCs w:val="28"/>
        </w:rPr>
      </w:pPr>
      <w:r>
        <w:rPr>
          <w:rFonts w:ascii="黑体" w:eastAsia="黑体" w:hAnsi="黑体" w:cs="黑体" w:hint="eastAsia"/>
          <w:sz w:val="28"/>
          <w:szCs w:val="28"/>
        </w:rPr>
        <w:t>第一章  总则</w:t>
      </w:r>
    </w:p>
    <w:p w:rsidR="006B75F1" w:rsidRDefault="009C307B">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楷体" w:eastAsia="楷体" w:hAnsi="楷体" w:cs="楷体" w:hint="eastAsia"/>
          <w:b/>
          <w:bCs/>
          <w:sz w:val="28"/>
          <w:szCs w:val="28"/>
        </w:rPr>
        <w:t>第一条</w:t>
      </w:r>
      <w:r>
        <w:rPr>
          <w:rFonts w:ascii="仿宋" w:eastAsia="仿宋" w:hAnsi="仿宋" w:cs="仿宋" w:hint="eastAsia"/>
          <w:sz w:val="28"/>
          <w:szCs w:val="28"/>
        </w:rPr>
        <w:t xml:space="preserve"> 为推动推免生工作的规范化、制度化、科学化， 根据《全国普通高等学校推荐优秀应届本科毕业生免试攻读硕 士学位研究生工作管理办法（试行）》（教学〔2006〕14 号）、《教育部办公厅关于进一步加强推荐优秀应届本科毕业生免试攻读 研究生工作的通知》（教学厅〔2013〕8 号）、《教育部办公厅关 于进一步完善推荐优秀应届本科毕业生免试攻读研究生工作办 法的通知》（教学厅〔2014〕5 号）和《杭州师范大学推荐优秀应届本科毕业生免试攻读研究生工作实施办法（试行）》（杭师大教〔2017〕28 号）精神，结合学院实际，特制定本办法。                 </w:t>
      </w:r>
    </w:p>
    <w:p w:rsidR="006B75F1" w:rsidRDefault="009C307B">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楷体" w:eastAsia="楷体" w:hAnsi="楷体" w:cs="楷体" w:hint="eastAsia"/>
          <w:b/>
          <w:bCs/>
          <w:sz w:val="28"/>
          <w:szCs w:val="28"/>
        </w:rPr>
        <w:t>第二条</w:t>
      </w:r>
      <w:r>
        <w:rPr>
          <w:rFonts w:ascii="仿宋" w:eastAsia="仿宋" w:hAnsi="仿宋" w:cs="仿宋" w:hint="eastAsia"/>
          <w:sz w:val="28"/>
          <w:szCs w:val="28"/>
        </w:rPr>
        <w:t xml:space="preserve"> 学院成立由院长为组长，学术委员、院党政班子，系、教学科、学工、纪检等有关职能部门负责人及专家教授代表为成员的推免生遴选工作领导小组，统筹领导学院推荐工作。 </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第三条</w:t>
      </w:r>
      <w:r>
        <w:rPr>
          <w:rFonts w:ascii="仿宋" w:eastAsia="仿宋" w:hAnsi="仿宋" w:cs="仿宋" w:hint="eastAsia"/>
          <w:sz w:val="28"/>
          <w:szCs w:val="28"/>
        </w:rPr>
        <w:t xml:space="preserve"> 推免生工作坚持公开、公平、公正，以全面考核、综合评价、择优选拔为基本原则，突出对学生科研潜力、创新意识、专业能力等综合方面的考察，以提高研究生招生生源质量，促进和激励在校本科生勤奋学习、勇于创新、全面发展。 </w:t>
      </w:r>
    </w:p>
    <w:p w:rsidR="006B75F1" w:rsidRDefault="009C307B">
      <w:pPr>
        <w:pStyle w:val="1"/>
        <w:spacing w:line="480" w:lineRule="exact"/>
        <w:ind w:firstLineChars="0" w:firstLine="0"/>
        <w:jc w:val="center"/>
        <w:rPr>
          <w:rFonts w:ascii="仿宋" w:eastAsia="仿宋" w:hAnsi="仿宋" w:cs="仿宋"/>
          <w:sz w:val="28"/>
          <w:szCs w:val="28"/>
        </w:rPr>
      </w:pPr>
      <w:r>
        <w:rPr>
          <w:rFonts w:ascii="黑体" w:eastAsia="黑体" w:hAnsi="黑体" w:cs="黑体" w:hint="eastAsia"/>
          <w:sz w:val="28"/>
          <w:szCs w:val="28"/>
        </w:rPr>
        <w:t>第二章  推荐标准</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第四条</w:t>
      </w:r>
      <w:r>
        <w:rPr>
          <w:rFonts w:ascii="仿宋" w:eastAsia="仿宋" w:hAnsi="仿宋" w:cs="仿宋" w:hint="eastAsia"/>
          <w:sz w:val="28"/>
          <w:szCs w:val="28"/>
        </w:rPr>
        <w:t xml:space="preserve"> 学校</w:t>
      </w:r>
      <w:proofErr w:type="gramStart"/>
      <w:r>
        <w:rPr>
          <w:rFonts w:ascii="仿宋" w:eastAsia="仿宋" w:hAnsi="仿宋" w:cs="仿宋" w:hint="eastAsia"/>
          <w:sz w:val="28"/>
          <w:szCs w:val="28"/>
        </w:rPr>
        <w:t>从具备</w:t>
      </w:r>
      <w:proofErr w:type="gramEnd"/>
      <w:r>
        <w:rPr>
          <w:rFonts w:ascii="仿宋" w:eastAsia="仿宋" w:hAnsi="仿宋" w:cs="仿宋" w:hint="eastAsia"/>
          <w:sz w:val="28"/>
          <w:szCs w:val="28"/>
        </w:rPr>
        <w:t xml:space="preserve">下列基本条件的学生中择优遴选推免生：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1.我院纳入普通全日制本科招生计划录取的应届毕业生 （不含专升本学生）。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拥护中国共产党领导，具有高尚的爱国主义情操和集体主义精神，遵守宪法、法律、法规，遵守公民道德规范，遵守学校管理制度，具有良好的道德品质和行为习惯。诚实守信，学风端正，无任何违法违纪处分记录。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3.身体健康，符合国家硕士生招生体检标准。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4.专业基础扎实，学习成绩优秀，有突出的科研创新能力，满足以下条件之一者：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（1）原则上前3个学年平均</w:t>
      </w:r>
      <w:proofErr w:type="gramStart"/>
      <w:r>
        <w:rPr>
          <w:rFonts w:ascii="仿宋" w:eastAsia="仿宋" w:hAnsi="仿宋" w:cs="仿宋" w:hint="eastAsia"/>
          <w:sz w:val="28"/>
          <w:szCs w:val="28"/>
        </w:rPr>
        <w:t>学分绩点排名</w:t>
      </w:r>
      <w:proofErr w:type="gramEnd"/>
      <w:r>
        <w:rPr>
          <w:rFonts w:ascii="仿宋" w:eastAsia="仿宋" w:hAnsi="仿宋" w:cs="仿宋" w:hint="eastAsia"/>
          <w:sz w:val="28"/>
          <w:szCs w:val="28"/>
        </w:rPr>
        <w:t>在专业前30%以内。从外院转入我院的学生以在我院获得的平均</w:t>
      </w:r>
      <w:proofErr w:type="gramStart"/>
      <w:r>
        <w:rPr>
          <w:rFonts w:ascii="仿宋" w:eastAsia="仿宋" w:hAnsi="仿宋" w:cs="仿宋" w:hint="eastAsia"/>
          <w:sz w:val="28"/>
          <w:szCs w:val="28"/>
        </w:rPr>
        <w:t>学分绩点为主</w:t>
      </w:r>
      <w:proofErr w:type="gramEnd"/>
      <w:r>
        <w:rPr>
          <w:rFonts w:ascii="仿宋" w:eastAsia="仿宋" w:hAnsi="仿宋" w:cs="仿宋" w:hint="eastAsia"/>
          <w:sz w:val="28"/>
          <w:szCs w:val="28"/>
        </w:rPr>
        <w:t>，外出交换学生平均学分</w:t>
      </w:r>
      <w:proofErr w:type="gramStart"/>
      <w:r>
        <w:rPr>
          <w:rFonts w:ascii="仿宋" w:eastAsia="仿宋" w:hAnsi="仿宋" w:cs="仿宋" w:hint="eastAsia"/>
          <w:sz w:val="28"/>
          <w:szCs w:val="28"/>
        </w:rPr>
        <w:t>绩点按照</w:t>
      </w:r>
      <w:proofErr w:type="gramEnd"/>
      <w:r>
        <w:rPr>
          <w:rFonts w:ascii="仿宋" w:eastAsia="仿宋" w:hAnsi="仿宋" w:cs="仿宋" w:hint="eastAsia"/>
          <w:sz w:val="28"/>
          <w:szCs w:val="28"/>
        </w:rPr>
        <w:t>学校教务处有关本科生课程、学分认定及转换管理办法（杭师大办字〔2012〕27号）执行；</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（2）以第一作者在二级及以上刊物公开发表与本专业密切相关的学术论文（具体期刊定级标准按照学校最新文件执行，由学院学术委员会认定）；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（3）以第一作者授权取得发明专利；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（4）参加一类学科竞赛，获省级一等奖及以上（排名前五位）；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（5）有突出的专业特长，在全国重大专业赛事上荣获冠军，并代表国家参加国际重大影响力赛事。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5.英语基础较好，全国大学英语六级考试成绩达到426分（含）以上（参加其他语种者四级考试者、艺术类、体育类等专业参加浙江省大学英语三级考试者考试成绩达到总分的 65% 以上），</w:t>
      </w:r>
      <w:proofErr w:type="gramStart"/>
      <w:r>
        <w:rPr>
          <w:rFonts w:ascii="仿宋" w:eastAsia="仿宋" w:hAnsi="仿宋" w:cs="仿宋" w:hint="eastAsia"/>
          <w:sz w:val="28"/>
          <w:szCs w:val="28"/>
        </w:rPr>
        <w:t>或雅思考试成绩</w:t>
      </w:r>
      <w:proofErr w:type="gramEnd"/>
      <w:r>
        <w:rPr>
          <w:rFonts w:ascii="仿宋" w:eastAsia="仿宋" w:hAnsi="仿宋" w:cs="仿宋" w:hint="eastAsia"/>
          <w:sz w:val="28"/>
          <w:szCs w:val="28"/>
        </w:rPr>
        <w:t>达到6.0（含）以上，或</w:t>
      </w:r>
      <w:proofErr w:type="gramStart"/>
      <w:r>
        <w:rPr>
          <w:rFonts w:ascii="仿宋" w:eastAsia="仿宋" w:hAnsi="仿宋" w:cs="仿宋" w:hint="eastAsia"/>
          <w:sz w:val="28"/>
          <w:szCs w:val="28"/>
        </w:rPr>
        <w:t>托福网考</w:t>
      </w:r>
      <w:proofErr w:type="gramEnd"/>
      <w:r>
        <w:rPr>
          <w:rFonts w:ascii="仿宋" w:eastAsia="仿宋" w:hAnsi="仿宋" w:cs="仿宋" w:hint="eastAsia"/>
          <w:sz w:val="28"/>
          <w:szCs w:val="28"/>
        </w:rPr>
        <w:t xml:space="preserve">成绩达到80分（含）以上。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6.必修课、专业选修课正常考核无不及格课程。</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第五条</w:t>
      </w:r>
      <w:r>
        <w:rPr>
          <w:rFonts w:ascii="仿宋" w:eastAsia="仿宋" w:hAnsi="仿宋" w:cs="仿宋" w:hint="eastAsia"/>
          <w:sz w:val="28"/>
          <w:szCs w:val="28"/>
        </w:rPr>
        <w:t xml:space="preserve"> 在学期间表现特别优秀者、有特殊学术专长或具有突出培养潜质者，经三名以上本院本专业教授公开联名推荐，经学校（院）推免生遴选工作领导小组严格审查，可不受专业排名限制，但学生有关说明材料和教授推荐信要进行公示。 </w:t>
      </w:r>
    </w:p>
    <w:p w:rsidR="006B75F1" w:rsidRDefault="009C307B">
      <w:pPr>
        <w:spacing w:line="480" w:lineRule="exact"/>
        <w:jc w:val="center"/>
        <w:rPr>
          <w:rFonts w:ascii="仿宋" w:eastAsia="仿宋" w:hAnsi="仿宋" w:cs="仿宋"/>
          <w:sz w:val="28"/>
          <w:szCs w:val="28"/>
        </w:rPr>
      </w:pPr>
      <w:r>
        <w:rPr>
          <w:rFonts w:ascii="黑体" w:eastAsia="黑体" w:hAnsi="黑体" w:cs="黑体" w:hint="eastAsia"/>
          <w:sz w:val="28"/>
          <w:szCs w:val="28"/>
        </w:rPr>
        <w:t>第三章  推荐工作程序</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第六条</w:t>
      </w:r>
      <w:r>
        <w:rPr>
          <w:rFonts w:ascii="仿宋" w:eastAsia="仿宋" w:hAnsi="仿宋" w:cs="仿宋" w:hint="eastAsia"/>
          <w:sz w:val="28"/>
          <w:szCs w:val="28"/>
        </w:rPr>
        <w:t xml:space="preserve"> 推荐工作流程如下：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1.符合条件的学生可向学院提出申请，填写《杭州师范大学推荐免试攻读研究生学位申请表》（附件 1），并提交相关材料。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2.学院根据本学院推免生工作实施细则择优确定初选推荐名单。初选推荐名单及相关材料在学院范围内进行公示，不少于2个工作日。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3.学校组织专家组对学院上报推免生进行再次遴选，确定建议名</w:t>
      </w:r>
      <w:r>
        <w:rPr>
          <w:rFonts w:ascii="仿宋" w:eastAsia="仿宋" w:hAnsi="仿宋" w:cs="仿宋" w:hint="eastAsia"/>
          <w:sz w:val="28"/>
          <w:szCs w:val="28"/>
        </w:rPr>
        <w:lastRenderedPageBreak/>
        <w:t xml:space="preserve">单。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4.学校推免生遴选工作领导小组讨论审定推免生名单，并在学校网站上进行公示，公示时间不少于10个工作日。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5.推免生按要求在全国推荐优秀应届本科毕业生免试攻读研究生信息公开</w:t>
      </w:r>
      <w:proofErr w:type="gramStart"/>
      <w:r>
        <w:rPr>
          <w:rFonts w:ascii="仿宋" w:eastAsia="仿宋" w:hAnsi="仿宋" w:cs="仿宋" w:hint="eastAsia"/>
          <w:sz w:val="28"/>
          <w:szCs w:val="28"/>
        </w:rPr>
        <w:t>暨管理</w:t>
      </w:r>
      <w:proofErr w:type="gramEnd"/>
      <w:r>
        <w:rPr>
          <w:rFonts w:ascii="仿宋" w:eastAsia="仿宋" w:hAnsi="仿宋" w:cs="仿宋" w:hint="eastAsia"/>
          <w:sz w:val="28"/>
          <w:szCs w:val="28"/>
        </w:rPr>
        <w:t>服务系统（</w:t>
      </w:r>
      <w:proofErr w:type="gramStart"/>
      <w:r>
        <w:rPr>
          <w:rFonts w:ascii="仿宋" w:eastAsia="仿宋" w:hAnsi="仿宋" w:cs="仿宋" w:hint="eastAsia"/>
          <w:sz w:val="28"/>
          <w:szCs w:val="28"/>
        </w:rPr>
        <w:t>推免服务系统</w:t>
      </w:r>
      <w:proofErr w:type="gramEnd"/>
      <w:r>
        <w:rPr>
          <w:rFonts w:ascii="仿宋" w:eastAsia="仿宋" w:hAnsi="仿宋" w:cs="仿宋" w:hint="eastAsia"/>
          <w:sz w:val="28"/>
          <w:szCs w:val="28"/>
        </w:rPr>
        <w:t xml:space="preserve">）完成报考、录取阶段等的相关手续。 </w:t>
      </w:r>
    </w:p>
    <w:p w:rsidR="006B75F1" w:rsidRDefault="009C307B">
      <w:pPr>
        <w:spacing w:line="480" w:lineRule="exact"/>
        <w:jc w:val="center"/>
        <w:rPr>
          <w:rFonts w:ascii="黑体" w:eastAsia="黑体" w:hAnsi="黑体" w:cs="黑体"/>
          <w:sz w:val="28"/>
          <w:szCs w:val="28"/>
        </w:rPr>
      </w:pPr>
      <w:r>
        <w:rPr>
          <w:rFonts w:ascii="黑体" w:eastAsia="黑体" w:hAnsi="黑体" w:cs="黑体" w:hint="eastAsia"/>
          <w:sz w:val="28"/>
          <w:szCs w:val="28"/>
        </w:rPr>
        <w:t>第四章  其他说明</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第七条</w:t>
      </w:r>
      <w:r>
        <w:rPr>
          <w:rFonts w:ascii="仿宋" w:eastAsia="仿宋" w:hAnsi="仿宋" w:cs="仿宋" w:hint="eastAsia"/>
          <w:sz w:val="28"/>
          <w:szCs w:val="28"/>
        </w:rPr>
        <w:t xml:space="preserve"> 获得推免生资格的学生，不得再报名参加研究生入学考试，不得放弃攻读研究生资格，不得办理出国留学手续， 也不得办理相关就业手续，并需签署相关承诺书（附件 2）。  </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第八条</w:t>
      </w:r>
      <w:r>
        <w:rPr>
          <w:rFonts w:ascii="仿宋" w:eastAsia="仿宋" w:hAnsi="仿宋" w:cs="仿宋" w:hint="eastAsia"/>
          <w:sz w:val="28"/>
          <w:szCs w:val="28"/>
        </w:rPr>
        <w:t xml:space="preserve"> 被确定的推免生到规定截止时间仍未落实接收单位的，推免生资格即失效。</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第九条</w:t>
      </w:r>
      <w:r>
        <w:rPr>
          <w:rFonts w:ascii="仿宋" w:eastAsia="仿宋" w:hAnsi="仿宋" w:cs="仿宋" w:hint="eastAsia"/>
          <w:sz w:val="28"/>
          <w:szCs w:val="28"/>
        </w:rPr>
        <w:t xml:space="preserve"> 推免生出现下列情况之一的，取消其推荐资格：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1.在申请推免生过程中发现有弄虚作假行为的；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2.违反校纪校规和院纪院规，受到学校纪律处分，或被追究法律责任的；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3.毕业设计（论文）成绩未达到良好以上的；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4.入学前未取得学士学位或本科毕业证书的。 </w:t>
      </w:r>
    </w:p>
    <w:p w:rsidR="006B75F1" w:rsidRDefault="009C307B">
      <w:pPr>
        <w:spacing w:line="480" w:lineRule="exact"/>
        <w:jc w:val="center"/>
        <w:rPr>
          <w:rFonts w:ascii="黑体" w:eastAsia="黑体" w:hAnsi="黑体" w:cs="黑体"/>
          <w:sz w:val="28"/>
          <w:szCs w:val="28"/>
        </w:rPr>
      </w:pPr>
      <w:r>
        <w:rPr>
          <w:rFonts w:ascii="黑体" w:eastAsia="黑体" w:hAnsi="黑体" w:cs="黑体" w:hint="eastAsia"/>
          <w:sz w:val="28"/>
          <w:szCs w:val="28"/>
        </w:rPr>
        <w:t>第五章  附则</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第十条</w:t>
      </w:r>
      <w:r>
        <w:rPr>
          <w:rFonts w:ascii="仿宋" w:eastAsia="仿宋" w:hAnsi="仿宋" w:cs="仿宋" w:hint="eastAsia"/>
          <w:sz w:val="28"/>
          <w:szCs w:val="28"/>
        </w:rPr>
        <w:t xml:space="preserve"> 学生若有异议，可根据《杭州师范大学学生校内申诉管理规定》（杭师大学〔2017〕88 号）中的有关条款向学校学生申诉处理委员会提出书面申诉。 </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第十一条</w:t>
      </w:r>
      <w:r>
        <w:rPr>
          <w:rFonts w:ascii="仿宋" w:eastAsia="仿宋" w:hAnsi="仿宋" w:cs="仿宋" w:hint="eastAsia"/>
          <w:sz w:val="28"/>
          <w:szCs w:val="28"/>
        </w:rPr>
        <w:t xml:space="preserve"> 本办法所指的推免生为普通推免生，专项推免生推荐办法另行制订。 </w:t>
      </w:r>
    </w:p>
    <w:p w:rsidR="006B75F1" w:rsidRDefault="009C307B">
      <w:pPr>
        <w:spacing w:line="480" w:lineRule="exact"/>
        <w:ind w:firstLineChars="200" w:firstLine="562"/>
      </w:pPr>
      <w:r>
        <w:rPr>
          <w:rFonts w:ascii="楷体" w:eastAsia="楷体" w:hAnsi="楷体" w:cs="楷体" w:hint="eastAsia"/>
          <w:b/>
          <w:bCs/>
          <w:sz w:val="28"/>
          <w:szCs w:val="28"/>
        </w:rPr>
        <w:t>第十二条</w:t>
      </w:r>
      <w:r>
        <w:rPr>
          <w:rFonts w:ascii="仿宋" w:eastAsia="仿宋" w:hAnsi="仿宋" w:cs="仿宋" w:hint="eastAsia"/>
          <w:sz w:val="28"/>
          <w:szCs w:val="28"/>
        </w:rPr>
        <w:t xml:space="preserve"> 本办法自发布之日起施行，由学院相关部门负责解释</w:t>
      </w:r>
      <w:r>
        <w:t>。</w:t>
      </w:r>
    </w:p>
    <w:p w:rsidR="006B75F1" w:rsidRDefault="006B75F1">
      <w:pPr>
        <w:spacing w:line="480" w:lineRule="exact"/>
        <w:ind w:firstLineChars="1600" w:firstLine="4480"/>
        <w:rPr>
          <w:rFonts w:ascii="仿宋" w:eastAsia="仿宋" w:hAnsi="仿宋" w:cs="仿宋"/>
          <w:sz w:val="28"/>
          <w:szCs w:val="28"/>
        </w:rPr>
      </w:pPr>
    </w:p>
    <w:p w:rsidR="006B75F1" w:rsidRDefault="009C307B">
      <w:pPr>
        <w:spacing w:line="480" w:lineRule="exact"/>
        <w:ind w:firstLineChars="1600" w:firstLine="4480"/>
        <w:rPr>
          <w:rFonts w:ascii="仿宋" w:eastAsia="仿宋" w:hAnsi="仿宋" w:cs="仿宋"/>
          <w:sz w:val="28"/>
          <w:szCs w:val="28"/>
        </w:rPr>
      </w:pPr>
      <w:r>
        <w:rPr>
          <w:rFonts w:ascii="仿宋" w:eastAsia="仿宋" w:hAnsi="仿宋" w:cs="仿宋" w:hint="eastAsia"/>
          <w:sz w:val="28"/>
          <w:szCs w:val="28"/>
        </w:rPr>
        <w:t>政治与社会（公共管理）学院</w:t>
      </w:r>
    </w:p>
    <w:p w:rsidR="006B75F1" w:rsidRDefault="009C307B">
      <w:pPr>
        <w:spacing w:line="480" w:lineRule="exact"/>
        <w:ind w:firstLineChars="1800" w:firstLine="5040"/>
        <w:rPr>
          <w:rFonts w:ascii="仿宋" w:eastAsia="仿宋" w:hAnsi="仿宋" w:cs="仿宋"/>
          <w:sz w:val="28"/>
          <w:szCs w:val="28"/>
        </w:rPr>
      </w:pPr>
      <w:r>
        <w:rPr>
          <w:rFonts w:ascii="仿宋" w:eastAsia="仿宋" w:hAnsi="仿宋" w:cs="仿宋" w:hint="eastAsia"/>
          <w:sz w:val="28"/>
          <w:szCs w:val="28"/>
        </w:rPr>
        <w:t>二O一七年九月十一日</w:t>
      </w:r>
      <w:bookmarkStart w:id="0" w:name="_GoBack"/>
      <w:bookmarkEnd w:id="0"/>
    </w:p>
    <w:sectPr w:rsidR="006B75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56" w:rsidRDefault="008D1956" w:rsidP="00AF2453">
      <w:r>
        <w:separator/>
      </w:r>
    </w:p>
  </w:endnote>
  <w:endnote w:type="continuationSeparator" w:id="0">
    <w:p w:rsidR="008D1956" w:rsidRDefault="008D1956" w:rsidP="00AF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56" w:rsidRDefault="008D1956" w:rsidP="00AF2453">
      <w:r>
        <w:separator/>
      </w:r>
    </w:p>
  </w:footnote>
  <w:footnote w:type="continuationSeparator" w:id="0">
    <w:p w:rsidR="008D1956" w:rsidRDefault="008D1956" w:rsidP="00AF2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928"/>
    <w:rsid w:val="000A394D"/>
    <w:rsid w:val="000F62D4"/>
    <w:rsid w:val="001C5CDB"/>
    <w:rsid w:val="003E042C"/>
    <w:rsid w:val="00501CF8"/>
    <w:rsid w:val="00575222"/>
    <w:rsid w:val="005C2EEC"/>
    <w:rsid w:val="006B75F1"/>
    <w:rsid w:val="007200FD"/>
    <w:rsid w:val="008D1956"/>
    <w:rsid w:val="0092526E"/>
    <w:rsid w:val="009C307B"/>
    <w:rsid w:val="009F30A5"/>
    <w:rsid w:val="00A20928"/>
    <w:rsid w:val="00A7053A"/>
    <w:rsid w:val="00AE49AF"/>
    <w:rsid w:val="00AF2453"/>
    <w:rsid w:val="00C07FB6"/>
    <w:rsid w:val="00C66400"/>
    <w:rsid w:val="00D35A0F"/>
    <w:rsid w:val="00E304DF"/>
    <w:rsid w:val="00E90291"/>
    <w:rsid w:val="00F2070C"/>
    <w:rsid w:val="0254045B"/>
    <w:rsid w:val="26DE7100"/>
    <w:rsid w:val="3F1F1760"/>
    <w:rsid w:val="5207319E"/>
    <w:rsid w:val="63106993"/>
    <w:rsid w:val="78EC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AF2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453"/>
    <w:rPr>
      <w:kern w:val="2"/>
      <w:sz w:val="18"/>
      <w:szCs w:val="18"/>
    </w:rPr>
  </w:style>
  <w:style w:type="paragraph" w:styleId="a4">
    <w:name w:val="footer"/>
    <w:basedOn w:val="a"/>
    <w:link w:val="Char0"/>
    <w:uiPriority w:val="99"/>
    <w:unhideWhenUsed/>
    <w:rsid w:val="00AF2453"/>
    <w:pPr>
      <w:tabs>
        <w:tab w:val="center" w:pos="4153"/>
        <w:tab w:val="right" w:pos="8306"/>
      </w:tabs>
      <w:snapToGrid w:val="0"/>
      <w:jc w:val="left"/>
    </w:pPr>
    <w:rPr>
      <w:sz w:val="18"/>
      <w:szCs w:val="18"/>
    </w:rPr>
  </w:style>
  <w:style w:type="character" w:customStyle="1" w:styleId="Char0">
    <w:name w:val="页脚 Char"/>
    <w:basedOn w:val="a0"/>
    <w:link w:val="a4"/>
    <w:uiPriority w:val="99"/>
    <w:rsid w:val="00AF245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305</Words>
  <Characters>1742</Characters>
  <Application>Microsoft Office Word</Application>
  <DocSecurity>0</DocSecurity>
  <Lines>14</Lines>
  <Paragraphs>4</Paragraphs>
  <ScaleCrop>false</ScaleCrop>
  <Company>china</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dcterms:created xsi:type="dcterms:W3CDTF">2017-09-10T04:13:00Z</dcterms:created>
  <dcterms:modified xsi:type="dcterms:W3CDTF">2019-09-06T07:33:00Z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