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B82D68" w:rsidRPr="00D03AD6" w:rsidTr="002C11BE">
        <w:trPr>
          <w:trHeight w:val="600"/>
          <w:tblCellSpacing w:w="0" w:type="dxa"/>
          <w:jc w:val="center"/>
        </w:trPr>
        <w:tc>
          <w:tcPr>
            <w:tcW w:w="5000" w:type="pct"/>
            <w:tcMar>
              <w:top w:w="75" w:type="dxa"/>
              <w:left w:w="0" w:type="dxa"/>
              <w:bottom w:w="0" w:type="dxa"/>
              <w:right w:w="0" w:type="dxa"/>
            </w:tcMar>
            <w:vAlign w:val="center"/>
            <w:hideMark/>
          </w:tcPr>
          <w:p w:rsidR="00974125" w:rsidRPr="0074446C" w:rsidRDefault="00974125" w:rsidP="00974125">
            <w:pPr>
              <w:spacing w:before="100" w:beforeAutospacing="1"/>
              <w:jc w:val="center"/>
              <w:rPr>
                <w:rFonts w:ascii="宋体" w:eastAsia="宋体" w:hAnsi="宋体"/>
                <w:b/>
                <w:bCs/>
                <w:color w:val="FF0000"/>
                <w:spacing w:val="30"/>
                <w:w w:val="66"/>
                <w:kern w:val="10"/>
                <w:sz w:val="86"/>
              </w:rPr>
            </w:pPr>
            <w:r w:rsidRPr="0074446C">
              <w:rPr>
                <w:rFonts w:ascii="宋体" w:eastAsia="宋体" w:hAnsi="宋体" w:cs="宋体" w:hint="eastAsia"/>
                <w:b/>
                <w:bCs/>
                <w:color w:val="FF0000"/>
                <w:spacing w:val="30"/>
                <w:w w:val="66"/>
                <w:kern w:val="10"/>
                <w:sz w:val="86"/>
              </w:rPr>
              <w:t>杭州师</w:t>
            </w:r>
            <w:r w:rsidRPr="0074446C">
              <w:rPr>
                <w:rFonts w:ascii="宋体" w:eastAsia="宋体" w:hAnsi="宋体" w:cs="Batang" w:hint="eastAsia"/>
                <w:b/>
                <w:bCs/>
                <w:color w:val="FF0000"/>
                <w:spacing w:val="30"/>
                <w:w w:val="66"/>
                <w:kern w:val="10"/>
                <w:sz w:val="86"/>
              </w:rPr>
              <w:t>范</w:t>
            </w:r>
            <w:r w:rsidRPr="0074446C">
              <w:rPr>
                <w:rFonts w:ascii="宋体" w:eastAsia="宋体" w:hAnsi="宋体" w:cs="宋体" w:hint="eastAsia"/>
                <w:b/>
                <w:bCs/>
                <w:color w:val="FF0000"/>
                <w:spacing w:val="30"/>
                <w:w w:val="66"/>
                <w:kern w:val="10"/>
                <w:sz w:val="86"/>
              </w:rPr>
              <w:t xml:space="preserve">大学政治与社会学院 </w:t>
            </w:r>
          </w:p>
          <w:p w:rsidR="00974125" w:rsidRPr="0074446C" w:rsidRDefault="00974125" w:rsidP="0074446C">
            <w:pPr>
              <w:rPr>
                <w:b/>
                <w:sz w:val="28"/>
                <w:szCs w:val="28"/>
              </w:rPr>
            </w:pPr>
            <w:r>
              <w:rPr>
                <w:noProof/>
                <w:spacing w:val="40"/>
              </w:rPr>
              <mc:AlternateContent>
                <mc:Choice Requires="wps">
                  <w:drawing>
                    <wp:anchor distT="0" distB="0" distL="114300" distR="114300" simplePos="0" relativeHeight="251659264" behindDoc="0" locked="0" layoutInCell="1" allowOverlap="1" wp14:anchorId="6EDC5A2D" wp14:editId="167C5C79">
                      <wp:simplePos x="0" y="0"/>
                      <wp:positionH relativeFrom="column">
                        <wp:posOffset>28575</wp:posOffset>
                      </wp:positionH>
                      <wp:positionV relativeFrom="paragraph">
                        <wp:posOffset>133350</wp:posOffset>
                      </wp:positionV>
                      <wp:extent cx="5345430" cy="0"/>
                      <wp:effectExtent l="26670" t="30480" r="28575" b="2667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5430" cy="0"/>
                              </a:xfrm>
                              <a:prstGeom prst="line">
                                <a:avLst/>
                              </a:prstGeom>
                              <a:noFill/>
                              <a:ln w="476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3724B8E3" id="直接连接符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5pt" to="423.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" strokecolor="red" strokeweight="3.75pt"/>
                  </w:pict>
                </mc:Fallback>
              </mc:AlternateContent>
            </w:r>
          </w:p>
          <w:p w:rsidR="00B82D68" w:rsidRPr="00D03AD6" w:rsidRDefault="00B82D68" w:rsidP="00D95EC2">
            <w:pPr>
              <w:jc w:val="center"/>
              <w:rPr>
                <w:b/>
                <w:sz w:val="24"/>
                <w:szCs w:val="24"/>
              </w:rPr>
            </w:pPr>
            <w:r w:rsidRPr="00DE0540">
              <w:rPr>
                <w:b/>
                <w:sz w:val="28"/>
                <w:szCs w:val="28"/>
              </w:rPr>
              <w:t>本科生毕业</w:t>
            </w:r>
            <w:r w:rsidR="00D95EC2">
              <w:rPr>
                <w:rFonts w:hint="eastAsia"/>
                <w:b/>
                <w:sz w:val="28"/>
                <w:szCs w:val="28"/>
              </w:rPr>
              <w:t>设计（</w:t>
            </w:r>
            <w:r w:rsidRPr="00DE0540">
              <w:rPr>
                <w:b/>
                <w:sz w:val="28"/>
                <w:szCs w:val="28"/>
              </w:rPr>
              <w:t>论文</w:t>
            </w:r>
            <w:r w:rsidR="00D95EC2">
              <w:rPr>
                <w:rFonts w:hint="eastAsia"/>
                <w:b/>
                <w:sz w:val="28"/>
                <w:szCs w:val="28"/>
              </w:rPr>
              <w:t>）</w:t>
            </w:r>
            <w:proofErr w:type="gramStart"/>
            <w:r w:rsidRPr="00DE0540">
              <w:rPr>
                <w:b/>
                <w:sz w:val="28"/>
                <w:szCs w:val="28"/>
              </w:rPr>
              <w:t>查重检测</w:t>
            </w:r>
            <w:proofErr w:type="gramEnd"/>
            <w:r w:rsidRPr="00DE0540">
              <w:rPr>
                <w:b/>
                <w:sz w:val="28"/>
                <w:szCs w:val="28"/>
              </w:rPr>
              <w:t>实施</w:t>
            </w:r>
            <w:r w:rsidRPr="00DE0540">
              <w:rPr>
                <w:rFonts w:hint="eastAsia"/>
                <w:b/>
                <w:sz w:val="28"/>
                <w:szCs w:val="28"/>
              </w:rPr>
              <w:t>细则（</w:t>
            </w:r>
            <w:r>
              <w:rPr>
                <w:rFonts w:hint="eastAsia"/>
                <w:b/>
                <w:sz w:val="28"/>
                <w:szCs w:val="28"/>
              </w:rPr>
              <w:t>试行</w:t>
            </w:r>
            <w:r w:rsidRPr="00DE0540">
              <w:rPr>
                <w:b/>
                <w:sz w:val="28"/>
                <w:szCs w:val="28"/>
              </w:rPr>
              <w:t>）</w:t>
            </w:r>
          </w:p>
        </w:tc>
      </w:tr>
      <w:tr w:rsidR="00B82D68" w:rsidRPr="00D03AD6" w:rsidTr="002C11BE">
        <w:tblPrEx>
          <w:tblCellSpacing w:w="37" w:type="dxa"/>
        </w:tblPrEx>
        <w:trPr>
          <w:trHeight w:val="5250"/>
          <w:tblCellSpacing w:w="37" w:type="dxa"/>
          <w:jc w:val="center"/>
        </w:trPr>
        <w:tc>
          <w:tcPr>
            <w:tcW w:w="5000" w:type="pct"/>
            <w:hideMark/>
          </w:tcPr>
          <w:p w:rsidR="00B82D68" w:rsidRPr="00D03AD6" w:rsidRDefault="00B82D68" w:rsidP="002C11BE">
            <w:pPr>
              <w:spacing w:line="360" w:lineRule="auto"/>
              <w:ind w:firstLineChars="200" w:firstLine="420"/>
              <w:rPr>
                <w:szCs w:val="21"/>
              </w:rPr>
            </w:pPr>
            <w:r w:rsidRPr="00D03AD6">
              <w:rPr>
                <w:rFonts w:hint="eastAsia"/>
                <w:szCs w:val="21"/>
              </w:rPr>
              <w:t>为贯彻落实《学位论文作假行为处理办法》（中华人民共和国教育部令第</w:t>
            </w:r>
            <w:r w:rsidRPr="00D03AD6">
              <w:rPr>
                <w:rFonts w:hint="eastAsia"/>
                <w:szCs w:val="21"/>
              </w:rPr>
              <w:t>34</w:t>
            </w:r>
            <w:r w:rsidRPr="00D03AD6">
              <w:rPr>
                <w:rFonts w:hint="eastAsia"/>
                <w:szCs w:val="21"/>
              </w:rPr>
              <w:t>号）要求，加强大学生学风和学术道德建设，杜绝本科生毕业论文创作过程中的抄袭、非正常引用等学术不端现象，保证毕业论文的创作质量，根据《杭州师范大学本科毕业设计（论文</w:t>
            </w:r>
            <w:r w:rsidRPr="00D03AD6">
              <w:rPr>
                <w:szCs w:val="21"/>
              </w:rPr>
              <w:t>）</w:t>
            </w:r>
            <w:r w:rsidRPr="00D03AD6">
              <w:rPr>
                <w:rFonts w:hint="eastAsia"/>
                <w:szCs w:val="21"/>
              </w:rPr>
              <w:t>工作管理办法</w:t>
            </w:r>
            <w:r w:rsidRPr="00D03AD6">
              <w:rPr>
                <w:szCs w:val="21"/>
              </w:rPr>
              <w:t>》</w:t>
            </w:r>
            <w:r w:rsidRPr="00D03AD6">
              <w:rPr>
                <w:rFonts w:hint="eastAsia"/>
                <w:szCs w:val="21"/>
              </w:rPr>
              <w:t>（杭师大教</w:t>
            </w:r>
            <w:r w:rsidRPr="00D03AD6">
              <w:rPr>
                <w:rFonts w:hint="eastAsia"/>
                <w:szCs w:val="21"/>
              </w:rPr>
              <w:t>[</w:t>
            </w:r>
            <w:r w:rsidRPr="00D03AD6">
              <w:rPr>
                <w:szCs w:val="21"/>
              </w:rPr>
              <w:t>2014</w:t>
            </w:r>
            <w:r w:rsidRPr="00D03AD6">
              <w:rPr>
                <w:rFonts w:hint="eastAsia"/>
                <w:szCs w:val="21"/>
              </w:rPr>
              <w:t>]</w:t>
            </w:r>
            <w:r w:rsidRPr="00D03AD6">
              <w:rPr>
                <w:szCs w:val="21"/>
              </w:rPr>
              <w:t>17</w:t>
            </w:r>
            <w:r w:rsidRPr="00D03AD6">
              <w:rPr>
                <w:rFonts w:hint="eastAsia"/>
                <w:szCs w:val="21"/>
              </w:rPr>
              <w:t>号</w:t>
            </w:r>
            <w:r w:rsidRPr="00D03AD6">
              <w:rPr>
                <w:szCs w:val="21"/>
              </w:rPr>
              <w:t>）</w:t>
            </w:r>
            <w:r w:rsidRPr="00D03AD6">
              <w:rPr>
                <w:rFonts w:hint="eastAsia"/>
                <w:szCs w:val="21"/>
              </w:rPr>
              <w:t>，结合我院实际情况，特制定本实施细则。</w:t>
            </w:r>
            <w:r w:rsidRPr="00D03AD6">
              <w:rPr>
                <w:szCs w:val="21"/>
              </w:rPr>
              <w:t xml:space="preserve"> </w:t>
            </w:r>
          </w:p>
          <w:p w:rsidR="00B82D68" w:rsidRPr="00D03AD6" w:rsidRDefault="00B82D68" w:rsidP="002C11BE">
            <w:pPr>
              <w:spacing w:line="360" w:lineRule="auto"/>
              <w:ind w:firstLineChars="200" w:firstLine="422"/>
              <w:rPr>
                <w:b/>
                <w:szCs w:val="21"/>
              </w:rPr>
            </w:pPr>
            <w:r w:rsidRPr="00D03AD6">
              <w:rPr>
                <w:rFonts w:hint="eastAsia"/>
                <w:b/>
                <w:szCs w:val="21"/>
              </w:rPr>
              <w:t>一、检测对象</w:t>
            </w:r>
            <w:r w:rsidRPr="00D03AD6">
              <w:rPr>
                <w:b/>
                <w:szCs w:val="21"/>
              </w:rPr>
              <w:t xml:space="preserve"> </w:t>
            </w:r>
          </w:p>
          <w:p w:rsidR="00B82D68" w:rsidRPr="00D03AD6" w:rsidRDefault="00B82D68" w:rsidP="002C11BE">
            <w:pPr>
              <w:spacing w:line="360" w:lineRule="auto"/>
              <w:ind w:firstLineChars="200" w:firstLine="420"/>
              <w:rPr>
                <w:szCs w:val="21"/>
              </w:rPr>
            </w:pPr>
            <w:r w:rsidRPr="00D03AD6">
              <w:rPr>
                <w:rFonts w:hint="eastAsia"/>
                <w:szCs w:val="21"/>
              </w:rPr>
              <w:t>按照本科生培养方案和教学计划安排，以论文形式作为毕业创作成果的我校普通本科生，在毕业答辩之前，每位学生的毕业论文均须进行</w:t>
            </w:r>
            <w:proofErr w:type="gramStart"/>
            <w:r w:rsidRPr="00D03AD6">
              <w:rPr>
                <w:rFonts w:hint="eastAsia"/>
                <w:szCs w:val="21"/>
              </w:rPr>
              <w:t>论文查重检测</w:t>
            </w:r>
            <w:proofErr w:type="gramEnd"/>
            <w:r w:rsidRPr="00D03AD6">
              <w:rPr>
                <w:rFonts w:hint="eastAsia"/>
                <w:szCs w:val="21"/>
              </w:rPr>
              <w:t>。以设计作品或实物制作等形式为主要内容的毕业创作成果，不</w:t>
            </w:r>
            <w:proofErr w:type="gramStart"/>
            <w:r w:rsidRPr="00D03AD6">
              <w:rPr>
                <w:rFonts w:hint="eastAsia"/>
                <w:szCs w:val="21"/>
              </w:rPr>
              <w:t>进行查重检测</w:t>
            </w:r>
            <w:proofErr w:type="gramEnd"/>
            <w:r w:rsidRPr="00D03AD6">
              <w:rPr>
                <w:rFonts w:hint="eastAsia"/>
                <w:szCs w:val="21"/>
              </w:rPr>
              <w:t>。</w:t>
            </w:r>
            <w:r w:rsidRPr="00D03AD6">
              <w:rPr>
                <w:szCs w:val="21"/>
              </w:rPr>
              <w:t xml:space="preserve"> </w:t>
            </w:r>
          </w:p>
          <w:p w:rsidR="00B82D68" w:rsidRPr="00D03AD6" w:rsidRDefault="00B82D68" w:rsidP="002C11BE">
            <w:pPr>
              <w:spacing w:line="360" w:lineRule="auto"/>
              <w:ind w:firstLineChars="200" w:firstLine="422"/>
              <w:rPr>
                <w:b/>
                <w:szCs w:val="21"/>
              </w:rPr>
            </w:pPr>
            <w:r w:rsidRPr="00D03AD6">
              <w:rPr>
                <w:rFonts w:hint="eastAsia"/>
                <w:b/>
                <w:szCs w:val="21"/>
              </w:rPr>
              <w:t>二、检测流程与要求</w:t>
            </w:r>
            <w:r w:rsidRPr="00D03AD6">
              <w:rPr>
                <w:b/>
                <w:szCs w:val="21"/>
              </w:rPr>
              <w:t xml:space="preserve"> </w:t>
            </w:r>
          </w:p>
          <w:p w:rsidR="00B82D68" w:rsidRPr="00D03AD6" w:rsidRDefault="00B82D68" w:rsidP="002C11BE">
            <w:pPr>
              <w:spacing w:line="360" w:lineRule="auto"/>
              <w:ind w:firstLineChars="200" w:firstLine="420"/>
              <w:rPr>
                <w:szCs w:val="21"/>
              </w:rPr>
            </w:pPr>
            <w:r w:rsidRPr="00D03AD6">
              <w:rPr>
                <w:szCs w:val="21"/>
              </w:rPr>
              <w:t>1.</w:t>
            </w:r>
            <w:r w:rsidRPr="00D03AD6">
              <w:rPr>
                <w:rFonts w:hint="eastAsia"/>
                <w:szCs w:val="21"/>
              </w:rPr>
              <w:t xml:space="preserve"> </w:t>
            </w:r>
            <w:r w:rsidRPr="00D03AD6">
              <w:rPr>
                <w:rFonts w:hint="eastAsia"/>
                <w:szCs w:val="21"/>
              </w:rPr>
              <w:t>采用</w:t>
            </w:r>
            <w:proofErr w:type="spellStart"/>
            <w:r w:rsidRPr="00D03AD6">
              <w:rPr>
                <w:rFonts w:hint="eastAsia"/>
                <w:szCs w:val="21"/>
              </w:rPr>
              <w:t>Gocheck</w:t>
            </w:r>
            <w:proofErr w:type="spellEnd"/>
            <w:r w:rsidRPr="00D03AD6">
              <w:rPr>
                <w:rFonts w:hint="eastAsia"/>
                <w:szCs w:val="21"/>
              </w:rPr>
              <w:t>论文引用检测系统，采取先学生全部自检</w:t>
            </w:r>
            <w:r w:rsidRPr="00D03AD6">
              <w:rPr>
                <w:rFonts w:hint="eastAsia"/>
                <w:szCs w:val="21"/>
              </w:rPr>
              <w:t>-</w:t>
            </w:r>
            <w:r w:rsidRPr="00D03AD6">
              <w:rPr>
                <w:rFonts w:hint="eastAsia"/>
                <w:szCs w:val="21"/>
              </w:rPr>
              <w:t>学院抽检</w:t>
            </w:r>
            <w:r w:rsidRPr="00D03AD6">
              <w:rPr>
                <w:rFonts w:hint="eastAsia"/>
                <w:szCs w:val="21"/>
              </w:rPr>
              <w:t>-</w:t>
            </w:r>
            <w:r w:rsidRPr="00D03AD6">
              <w:rPr>
                <w:rFonts w:hint="eastAsia"/>
                <w:szCs w:val="21"/>
              </w:rPr>
              <w:t>学校抽检三个程序，开展本科生</w:t>
            </w:r>
            <w:proofErr w:type="gramStart"/>
            <w:r w:rsidRPr="00D03AD6">
              <w:rPr>
                <w:rFonts w:hint="eastAsia"/>
                <w:szCs w:val="21"/>
              </w:rPr>
              <w:t>毕业论文查重检测</w:t>
            </w:r>
            <w:proofErr w:type="gramEnd"/>
            <w:r w:rsidRPr="00D03AD6">
              <w:rPr>
                <w:rFonts w:hint="eastAsia"/>
                <w:szCs w:val="21"/>
              </w:rPr>
              <w:t>。</w:t>
            </w:r>
          </w:p>
          <w:p w:rsidR="00B82D68" w:rsidRPr="00D03AD6" w:rsidRDefault="00B82D68" w:rsidP="002C11BE">
            <w:pPr>
              <w:spacing w:line="360" w:lineRule="auto"/>
              <w:ind w:firstLineChars="200" w:firstLine="420"/>
              <w:rPr>
                <w:b/>
                <w:color w:val="FF0000"/>
                <w:szCs w:val="21"/>
              </w:rPr>
            </w:pPr>
            <w:r w:rsidRPr="00D03AD6">
              <w:rPr>
                <w:rFonts w:hint="eastAsia"/>
                <w:szCs w:val="21"/>
              </w:rPr>
              <w:t>2</w:t>
            </w:r>
            <w:r w:rsidRPr="00D03AD6">
              <w:rPr>
                <w:rFonts w:hint="eastAsia"/>
                <w:szCs w:val="21"/>
              </w:rPr>
              <w:t>、初次检测由学生自行完成。之前学生可自费进行多次检测并进行修改，</w:t>
            </w:r>
            <w:proofErr w:type="gramStart"/>
            <w:r w:rsidRPr="00D03AD6">
              <w:rPr>
                <w:szCs w:val="21"/>
              </w:rPr>
              <w:t>直至</w:t>
            </w:r>
            <w:r w:rsidRPr="00D03AD6">
              <w:rPr>
                <w:rFonts w:hint="eastAsia"/>
                <w:szCs w:val="21"/>
              </w:rPr>
              <w:t>保证</w:t>
            </w:r>
            <w:proofErr w:type="gramEnd"/>
            <w:r w:rsidRPr="00D03AD6">
              <w:rPr>
                <w:rFonts w:hint="eastAsia"/>
                <w:szCs w:val="21"/>
              </w:rPr>
              <w:t>定稿重复比例控制在合格之内。定稿的最终检测应在答辩前</w:t>
            </w:r>
            <w:r w:rsidRPr="00D03AD6">
              <w:rPr>
                <w:rFonts w:hint="eastAsia"/>
                <w:szCs w:val="21"/>
              </w:rPr>
              <w:t>2</w:t>
            </w:r>
            <w:r w:rsidRPr="00D03AD6">
              <w:rPr>
                <w:rFonts w:hint="eastAsia"/>
                <w:szCs w:val="21"/>
              </w:rPr>
              <w:t>周之前完成，以不耽误答辩前</w:t>
            </w:r>
            <w:r w:rsidRPr="00D03AD6">
              <w:rPr>
                <w:rFonts w:hint="eastAsia"/>
                <w:szCs w:val="21"/>
              </w:rPr>
              <w:t>1</w:t>
            </w:r>
            <w:r w:rsidRPr="00D03AD6">
              <w:rPr>
                <w:szCs w:val="21"/>
              </w:rPr>
              <w:t>0</w:t>
            </w:r>
            <w:r w:rsidRPr="00D03AD6">
              <w:rPr>
                <w:rFonts w:hint="eastAsia"/>
                <w:szCs w:val="21"/>
              </w:rPr>
              <w:t>天要完成的论文评阅。在</w:t>
            </w:r>
            <w:proofErr w:type="spellStart"/>
            <w:r w:rsidRPr="00D03AD6">
              <w:rPr>
                <w:rFonts w:hint="eastAsia"/>
                <w:szCs w:val="21"/>
              </w:rPr>
              <w:t>Gocheck</w:t>
            </w:r>
            <w:proofErr w:type="spellEnd"/>
            <w:r w:rsidRPr="00D03AD6">
              <w:rPr>
                <w:rFonts w:hint="eastAsia"/>
                <w:szCs w:val="21"/>
              </w:rPr>
              <w:t>论文引用检测系统个人版本，登陆网址链接：</w:t>
            </w:r>
            <w:r w:rsidRPr="00D03AD6">
              <w:rPr>
                <w:rFonts w:hint="eastAsia"/>
                <w:szCs w:val="21"/>
              </w:rPr>
              <w:t>http://www.gocheck.cn</w:t>
            </w:r>
            <w:r w:rsidRPr="00D03AD6">
              <w:rPr>
                <w:rFonts w:hint="eastAsia"/>
                <w:szCs w:val="21"/>
              </w:rPr>
              <w:t>具体操作流程</w:t>
            </w:r>
            <w:proofErr w:type="gramStart"/>
            <w:r w:rsidRPr="00D03AD6">
              <w:rPr>
                <w:rFonts w:hint="eastAsia"/>
                <w:szCs w:val="21"/>
              </w:rPr>
              <w:t>见操作</w:t>
            </w:r>
            <w:proofErr w:type="gramEnd"/>
            <w:r w:rsidRPr="00D03AD6">
              <w:rPr>
                <w:rFonts w:hint="eastAsia"/>
                <w:szCs w:val="21"/>
              </w:rPr>
              <w:t>视频：</w:t>
            </w:r>
            <w:r w:rsidRPr="00D03AD6">
              <w:rPr>
                <w:rFonts w:hint="eastAsia"/>
                <w:szCs w:val="21"/>
              </w:rPr>
              <w:t>http://www.gocheck.cn/page/jiance_video.jsp</w:t>
            </w:r>
            <w:r w:rsidRPr="00D03AD6">
              <w:rPr>
                <w:rFonts w:hint="eastAsia"/>
                <w:b/>
                <w:color w:val="FF0000"/>
                <w:szCs w:val="21"/>
              </w:rPr>
              <w:t>注意：答辩时需要提交论文检测报告，请检测完成后尽快下载检测报告</w:t>
            </w:r>
            <w:r w:rsidRPr="00D03AD6">
              <w:rPr>
                <w:rFonts w:hint="eastAsia"/>
                <w:b/>
                <w:color w:val="FF0000"/>
                <w:szCs w:val="21"/>
              </w:rPr>
              <w:t>!</w:t>
            </w:r>
          </w:p>
          <w:p w:rsidR="00B82D68" w:rsidRPr="00D03AD6" w:rsidRDefault="00B82D68" w:rsidP="002C11BE">
            <w:pPr>
              <w:spacing w:line="360" w:lineRule="auto"/>
              <w:ind w:firstLineChars="200" w:firstLine="420"/>
              <w:rPr>
                <w:szCs w:val="21"/>
              </w:rPr>
            </w:pPr>
            <w:r w:rsidRPr="00D03AD6">
              <w:rPr>
                <w:szCs w:val="21"/>
              </w:rPr>
              <w:t>3</w:t>
            </w:r>
            <w:r w:rsidRPr="00D03AD6">
              <w:rPr>
                <w:rFonts w:hint="eastAsia"/>
                <w:szCs w:val="21"/>
              </w:rPr>
              <w:t>.</w:t>
            </w:r>
            <w:r w:rsidRPr="00D03AD6">
              <w:rPr>
                <w:rFonts w:hint="eastAsia"/>
                <w:szCs w:val="21"/>
              </w:rPr>
              <w:t>检测内容为毕业设计（论文）正文部分，从摘要开始，到结束语为止，不包含参考文献、文献翻译等内容。</w:t>
            </w:r>
          </w:p>
          <w:p w:rsidR="00B82D68" w:rsidRPr="00D03AD6" w:rsidRDefault="00B82D68" w:rsidP="002C11BE">
            <w:pPr>
              <w:spacing w:line="360" w:lineRule="auto"/>
              <w:ind w:firstLineChars="200" w:firstLine="420"/>
              <w:rPr>
                <w:szCs w:val="21"/>
              </w:rPr>
            </w:pPr>
            <w:r w:rsidRPr="00D03AD6">
              <w:rPr>
                <w:szCs w:val="21"/>
              </w:rPr>
              <w:t>4</w:t>
            </w:r>
            <w:r w:rsidRPr="00D03AD6">
              <w:rPr>
                <w:rFonts w:hint="eastAsia"/>
                <w:szCs w:val="21"/>
              </w:rPr>
              <w:t>.</w:t>
            </w:r>
            <w:r w:rsidRPr="00D03AD6">
              <w:rPr>
                <w:rFonts w:hint="eastAsia"/>
                <w:szCs w:val="21"/>
              </w:rPr>
              <w:t>检测后上传毕业设计（论文）网络平台中的论文如有更新，需重新进行检测，必须保证论文版本和检测报告一致，否则视作</w:t>
            </w:r>
            <w:proofErr w:type="gramStart"/>
            <w:r w:rsidRPr="00D03AD6">
              <w:rPr>
                <w:rFonts w:hint="eastAsia"/>
                <w:szCs w:val="21"/>
              </w:rPr>
              <w:t>不</w:t>
            </w:r>
            <w:proofErr w:type="gramEnd"/>
            <w:r w:rsidRPr="00D03AD6">
              <w:rPr>
                <w:rFonts w:hint="eastAsia"/>
                <w:szCs w:val="21"/>
              </w:rPr>
              <w:t>诚信行为。（针对答辩前的改动）</w:t>
            </w:r>
          </w:p>
          <w:p w:rsidR="00B82D68" w:rsidRPr="00D03AD6" w:rsidRDefault="00B82D68" w:rsidP="002C11BE">
            <w:pPr>
              <w:spacing w:line="360" w:lineRule="auto"/>
              <w:ind w:firstLineChars="200" w:firstLine="420"/>
              <w:rPr>
                <w:szCs w:val="21"/>
              </w:rPr>
            </w:pPr>
            <w:r w:rsidRPr="00D03AD6">
              <w:rPr>
                <w:szCs w:val="21"/>
              </w:rPr>
              <w:t>5</w:t>
            </w:r>
            <w:r w:rsidRPr="00D03AD6">
              <w:rPr>
                <w:rFonts w:hint="eastAsia"/>
                <w:szCs w:val="21"/>
              </w:rPr>
              <w:t>.</w:t>
            </w:r>
            <w:r w:rsidRPr="00D03AD6">
              <w:rPr>
                <w:rFonts w:hint="eastAsia"/>
                <w:szCs w:val="21"/>
              </w:rPr>
              <w:t>毕业生须将有本人和导师亲笔签名的纸质检测报告首页（简明打印版</w:t>
            </w:r>
            <w:r w:rsidRPr="00D03AD6">
              <w:rPr>
                <w:rFonts w:hint="eastAsia"/>
                <w:szCs w:val="21"/>
              </w:rPr>
              <w:t>.</w:t>
            </w:r>
            <w:proofErr w:type="spellStart"/>
            <w:r w:rsidRPr="00D03AD6">
              <w:rPr>
                <w:rFonts w:hint="eastAsia"/>
                <w:szCs w:val="21"/>
              </w:rPr>
              <w:t>pdf</w:t>
            </w:r>
            <w:proofErr w:type="spellEnd"/>
            <w:r w:rsidRPr="00D03AD6">
              <w:rPr>
                <w:rFonts w:hint="eastAsia"/>
                <w:szCs w:val="21"/>
              </w:rPr>
              <w:t>），随诚信承诺书等毕业论文（设计）归档材料一并上交，检测合格并材料齐全方可进入答辩环节。</w:t>
            </w:r>
            <w:r w:rsidRPr="00D03AD6">
              <w:rPr>
                <w:rFonts w:hint="eastAsia"/>
                <w:b/>
                <w:color w:val="FF0000"/>
                <w:szCs w:val="21"/>
              </w:rPr>
              <w:t>同时，在毕业设计网络平台“附件上传”一栏中上传电子版检测报告（简明打印版</w:t>
            </w:r>
            <w:r w:rsidRPr="00D03AD6">
              <w:rPr>
                <w:rFonts w:hint="eastAsia"/>
                <w:b/>
                <w:color w:val="FF0000"/>
                <w:szCs w:val="21"/>
              </w:rPr>
              <w:t>.</w:t>
            </w:r>
            <w:proofErr w:type="spellStart"/>
            <w:r w:rsidRPr="00D03AD6">
              <w:rPr>
                <w:rFonts w:hint="eastAsia"/>
                <w:b/>
                <w:color w:val="FF0000"/>
                <w:szCs w:val="21"/>
              </w:rPr>
              <w:t>pdf</w:t>
            </w:r>
            <w:proofErr w:type="spellEnd"/>
            <w:r w:rsidRPr="00D03AD6">
              <w:rPr>
                <w:rFonts w:hint="eastAsia"/>
                <w:b/>
                <w:color w:val="FF0000"/>
                <w:szCs w:val="21"/>
              </w:rPr>
              <w:t>）</w:t>
            </w:r>
            <w:r w:rsidRPr="00D03AD6">
              <w:rPr>
                <w:rFonts w:hint="eastAsia"/>
                <w:b/>
                <w:color w:val="FF0000"/>
                <w:szCs w:val="21"/>
              </w:rPr>
              <w:lastRenderedPageBreak/>
              <w:t>压缩包。</w:t>
            </w:r>
            <w:r w:rsidRPr="00D03AD6">
              <w:rPr>
                <w:b/>
                <w:color w:val="FF0000"/>
                <w:szCs w:val="21"/>
              </w:rPr>
              <w:t xml:space="preserve"> </w:t>
            </w:r>
          </w:p>
          <w:p w:rsidR="00B82D68" w:rsidRPr="00D03AD6" w:rsidRDefault="00B82D68" w:rsidP="002C11BE">
            <w:pPr>
              <w:spacing w:line="360" w:lineRule="auto"/>
              <w:ind w:firstLineChars="200" w:firstLine="422"/>
              <w:rPr>
                <w:b/>
                <w:szCs w:val="21"/>
              </w:rPr>
            </w:pPr>
            <w:r w:rsidRPr="00D03AD6">
              <w:rPr>
                <w:rFonts w:hint="eastAsia"/>
                <w:b/>
                <w:szCs w:val="21"/>
              </w:rPr>
              <w:t>三、结果认定</w:t>
            </w:r>
            <w:r>
              <w:rPr>
                <w:rFonts w:hint="eastAsia"/>
                <w:b/>
                <w:szCs w:val="21"/>
              </w:rPr>
              <w:t>与</w:t>
            </w:r>
            <w:r w:rsidRPr="00D03AD6">
              <w:rPr>
                <w:rFonts w:hint="eastAsia"/>
                <w:b/>
                <w:szCs w:val="21"/>
              </w:rPr>
              <w:t>处理</w:t>
            </w:r>
            <w:r w:rsidRPr="00D03AD6">
              <w:rPr>
                <w:b/>
                <w:szCs w:val="21"/>
              </w:rPr>
              <w:t xml:space="preserve"> </w:t>
            </w:r>
          </w:p>
          <w:p w:rsidR="00B82D68" w:rsidRPr="00D03AD6" w:rsidRDefault="00B82D68" w:rsidP="002C11BE">
            <w:pPr>
              <w:spacing w:line="360" w:lineRule="auto"/>
              <w:ind w:firstLineChars="200" w:firstLine="420"/>
              <w:rPr>
                <w:szCs w:val="21"/>
              </w:rPr>
            </w:pPr>
            <w:r w:rsidRPr="00D03AD6">
              <w:rPr>
                <w:rFonts w:hint="eastAsia"/>
                <w:szCs w:val="21"/>
              </w:rPr>
              <w:t>根据</w:t>
            </w:r>
            <w:proofErr w:type="gramStart"/>
            <w:r w:rsidRPr="00D03AD6">
              <w:rPr>
                <w:rFonts w:hint="eastAsia"/>
                <w:szCs w:val="21"/>
              </w:rPr>
              <w:t>论文查重检测</w:t>
            </w:r>
            <w:proofErr w:type="gramEnd"/>
            <w:r w:rsidRPr="00D03AD6">
              <w:rPr>
                <w:rFonts w:hint="eastAsia"/>
                <w:szCs w:val="21"/>
              </w:rPr>
              <w:t>数据结果中的“重复率”</w:t>
            </w:r>
            <w:r w:rsidRPr="00D03AD6">
              <w:rPr>
                <w:szCs w:val="21"/>
              </w:rPr>
              <w:t>R</w:t>
            </w:r>
            <w:r w:rsidRPr="00D03AD6">
              <w:rPr>
                <w:rFonts w:hint="eastAsia"/>
                <w:szCs w:val="21"/>
              </w:rPr>
              <w:t>值（指在</w:t>
            </w:r>
            <w:proofErr w:type="spellStart"/>
            <w:r w:rsidRPr="00D03AD6">
              <w:rPr>
                <w:rFonts w:hint="eastAsia"/>
                <w:szCs w:val="21"/>
              </w:rPr>
              <w:t>Gocheck</w:t>
            </w:r>
            <w:proofErr w:type="spellEnd"/>
            <w:r w:rsidRPr="00D03AD6">
              <w:rPr>
                <w:rFonts w:hint="eastAsia"/>
                <w:szCs w:val="21"/>
              </w:rPr>
              <w:t>论文引用检测系统中的复写率与引用率之和），本科生毕业论文分为</w:t>
            </w:r>
            <w:r w:rsidRPr="00D03AD6">
              <w:rPr>
                <w:rFonts w:hint="eastAsia"/>
                <w:szCs w:val="21"/>
              </w:rPr>
              <w:t>A</w:t>
            </w:r>
            <w:r w:rsidRPr="00D03AD6">
              <w:rPr>
                <w:rFonts w:hint="eastAsia"/>
                <w:szCs w:val="21"/>
              </w:rPr>
              <w:t>、</w:t>
            </w:r>
            <w:r w:rsidRPr="00D03AD6">
              <w:rPr>
                <w:rFonts w:hint="eastAsia"/>
                <w:szCs w:val="21"/>
              </w:rPr>
              <w:t>B</w:t>
            </w:r>
            <w:r w:rsidRPr="00D03AD6">
              <w:rPr>
                <w:rFonts w:hint="eastAsia"/>
                <w:szCs w:val="21"/>
              </w:rPr>
              <w:t>、</w:t>
            </w:r>
            <w:r w:rsidRPr="00D03AD6">
              <w:rPr>
                <w:rFonts w:hint="eastAsia"/>
                <w:szCs w:val="21"/>
              </w:rPr>
              <w:t>C</w:t>
            </w:r>
            <w:r w:rsidRPr="00D03AD6">
              <w:rPr>
                <w:rFonts w:hint="eastAsia"/>
                <w:szCs w:val="21"/>
              </w:rPr>
              <w:t>、</w:t>
            </w:r>
            <w:r w:rsidRPr="00D03AD6">
              <w:rPr>
                <w:rFonts w:hint="eastAsia"/>
                <w:szCs w:val="21"/>
              </w:rPr>
              <w:t>D</w:t>
            </w:r>
            <w:r w:rsidRPr="00D03AD6">
              <w:rPr>
                <w:rFonts w:hint="eastAsia"/>
                <w:szCs w:val="21"/>
              </w:rPr>
              <w:t>、</w:t>
            </w:r>
            <w:r w:rsidRPr="00D03AD6">
              <w:rPr>
                <w:rFonts w:hint="eastAsia"/>
                <w:szCs w:val="21"/>
              </w:rPr>
              <w:t>E</w:t>
            </w:r>
            <w:r w:rsidRPr="00D03AD6">
              <w:rPr>
                <w:rFonts w:hint="eastAsia"/>
                <w:szCs w:val="21"/>
              </w:rPr>
              <w:t>五类，标准见下表：</w:t>
            </w:r>
            <w:r w:rsidRPr="00D03AD6">
              <w:rPr>
                <w:szCs w:val="21"/>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8"/>
              <w:gridCol w:w="1559"/>
              <w:gridCol w:w="5671"/>
            </w:tblGrid>
            <w:tr w:rsidR="00B82D68" w:rsidRPr="00D03AD6" w:rsidTr="002C11BE">
              <w:trPr>
                <w:trHeight w:val="803"/>
              </w:trPr>
              <w:tc>
                <w:tcPr>
                  <w:tcW w:w="558" w:type="pct"/>
                  <w:tcBorders>
                    <w:top w:val="single" w:sz="8" w:space="0" w:color="auto"/>
                    <w:left w:val="single" w:sz="8" w:space="0" w:color="auto"/>
                    <w:bottom w:val="single" w:sz="8" w:space="0" w:color="auto"/>
                    <w:right w:val="single" w:sz="4" w:space="0" w:color="auto"/>
                  </w:tcBorders>
                  <w:vAlign w:val="center"/>
                  <w:hideMark/>
                </w:tcPr>
                <w:p w:rsidR="00B82D68" w:rsidRPr="00D03AD6" w:rsidRDefault="00B82D68" w:rsidP="002C11BE">
                  <w:pPr>
                    <w:ind w:firstLineChars="100" w:firstLine="211"/>
                    <w:rPr>
                      <w:b/>
                    </w:rPr>
                  </w:pPr>
                  <w:r w:rsidRPr="00D03AD6">
                    <w:rPr>
                      <w:rFonts w:hint="eastAsia"/>
                      <w:b/>
                    </w:rPr>
                    <w:t>类别</w:t>
                  </w:r>
                </w:p>
              </w:tc>
              <w:tc>
                <w:tcPr>
                  <w:tcW w:w="958" w:type="pct"/>
                  <w:tcBorders>
                    <w:top w:val="single" w:sz="8" w:space="0" w:color="auto"/>
                    <w:left w:val="single" w:sz="4" w:space="0" w:color="auto"/>
                    <w:bottom w:val="single" w:sz="8" w:space="0" w:color="auto"/>
                    <w:right w:val="single" w:sz="4" w:space="0" w:color="auto"/>
                  </w:tcBorders>
                  <w:vAlign w:val="center"/>
                </w:tcPr>
                <w:p w:rsidR="00B82D68" w:rsidRPr="00D03AD6" w:rsidRDefault="00B82D68" w:rsidP="002C11BE">
                  <w:pPr>
                    <w:ind w:firstLineChars="150" w:firstLine="316"/>
                    <w:rPr>
                      <w:b/>
                    </w:rPr>
                  </w:pPr>
                  <w:r w:rsidRPr="00D03AD6">
                    <w:rPr>
                      <w:rFonts w:hint="eastAsia"/>
                      <w:b/>
                    </w:rPr>
                    <w:t>检测结果</w:t>
                  </w:r>
                </w:p>
              </w:tc>
              <w:tc>
                <w:tcPr>
                  <w:tcW w:w="3484" w:type="pct"/>
                  <w:tcBorders>
                    <w:top w:val="single" w:sz="8" w:space="0" w:color="auto"/>
                    <w:left w:val="single" w:sz="8" w:space="0" w:color="auto"/>
                    <w:right w:val="single" w:sz="8" w:space="0" w:color="auto"/>
                  </w:tcBorders>
                  <w:vAlign w:val="center"/>
                  <w:hideMark/>
                </w:tcPr>
                <w:p w:rsidR="00B82D68" w:rsidRPr="00D03AD6" w:rsidRDefault="00B82D68" w:rsidP="002C11BE">
                  <w:pPr>
                    <w:ind w:firstLineChars="950" w:firstLine="2003"/>
                    <w:rPr>
                      <w:b/>
                    </w:rPr>
                  </w:pPr>
                  <w:r w:rsidRPr="00D03AD6">
                    <w:rPr>
                      <w:rFonts w:hint="eastAsia"/>
                      <w:b/>
                    </w:rPr>
                    <w:t>处理办法</w:t>
                  </w:r>
                </w:p>
              </w:tc>
            </w:tr>
            <w:tr w:rsidR="00B82D68" w:rsidRPr="00D03AD6" w:rsidTr="002C11BE">
              <w:trPr>
                <w:trHeight w:val="1138"/>
              </w:trPr>
              <w:tc>
                <w:tcPr>
                  <w:tcW w:w="558" w:type="pct"/>
                  <w:tcBorders>
                    <w:top w:val="single" w:sz="8" w:space="0" w:color="auto"/>
                    <w:left w:val="single" w:sz="8" w:space="0" w:color="auto"/>
                    <w:bottom w:val="single" w:sz="8" w:space="0" w:color="auto"/>
                    <w:right w:val="single" w:sz="4" w:space="0" w:color="auto"/>
                  </w:tcBorders>
                  <w:vAlign w:val="center"/>
                  <w:hideMark/>
                </w:tcPr>
                <w:p w:rsidR="00B82D68" w:rsidRPr="00D03AD6" w:rsidRDefault="00B82D68" w:rsidP="002C11BE">
                  <w:pPr>
                    <w:ind w:firstLineChars="200" w:firstLine="420"/>
                  </w:pPr>
                  <w:r w:rsidRPr="00D03AD6">
                    <w:t>A</w:t>
                  </w:r>
                </w:p>
              </w:tc>
              <w:tc>
                <w:tcPr>
                  <w:tcW w:w="958" w:type="pct"/>
                  <w:tcBorders>
                    <w:top w:val="single" w:sz="8" w:space="0" w:color="auto"/>
                    <w:left w:val="single" w:sz="4" w:space="0" w:color="auto"/>
                    <w:bottom w:val="single" w:sz="8" w:space="0" w:color="auto"/>
                    <w:right w:val="single" w:sz="4" w:space="0" w:color="auto"/>
                  </w:tcBorders>
                  <w:vAlign w:val="center"/>
                </w:tcPr>
                <w:p w:rsidR="00B82D68" w:rsidRPr="00D03AD6" w:rsidRDefault="00B82D68" w:rsidP="002C11BE">
                  <w:pPr>
                    <w:ind w:firstLineChars="150" w:firstLine="315"/>
                  </w:pPr>
                  <w:r w:rsidRPr="00D03AD6">
                    <w:rPr>
                      <w:rFonts w:hint="eastAsia"/>
                    </w:rPr>
                    <w:t>R</w:t>
                  </w:r>
                  <w:r w:rsidRPr="00D03AD6">
                    <w:rPr>
                      <w:rFonts w:hint="eastAsia"/>
                    </w:rPr>
                    <w:t>≤</w:t>
                  </w:r>
                  <w:r w:rsidRPr="00D03AD6">
                    <w:rPr>
                      <w:rFonts w:hint="eastAsia"/>
                    </w:rPr>
                    <w:t>15%</w:t>
                  </w:r>
                </w:p>
              </w:tc>
              <w:tc>
                <w:tcPr>
                  <w:tcW w:w="3484" w:type="pct"/>
                  <w:tcBorders>
                    <w:top w:val="single" w:sz="8" w:space="0" w:color="auto"/>
                    <w:left w:val="single" w:sz="8" w:space="0" w:color="auto"/>
                    <w:bottom w:val="single" w:sz="8" w:space="0" w:color="auto"/>
                    <w:right w:val="single" w:sz="8" w:space="0" w:color="auto"/>
                  </w:tcBorders>
                  <w:vAlign w:val="center"/>
                  <w:hideMark/>
                </w:tcPr>
                <w:p w:rsidR="00B82D68" w:rsidRPr="00D03AD6" w:rsidRDefault="00B82D68" w:rsidP="002C11BE">
                  <w:pPr>
                    <w:ind w:firstLineChars="200" w:firstLine="420"/>
                  </w:pPr>
                  <w:r>
                    <w:rPr>
                      <w:rFonts w:hint="eastAsia"/>
                    </w:rPr>
                    <w:t>通过检测，参加答辩，并有资格评选</w:t>
                  </w:r>
                  <w:r w:rsidRPr="00D03AD6">
                    <w:rPr>
                      <w:rFonts w:hint="eastAsia"/>
                    </w:rPr>
                    <w:t>优秀毕业论文（设计）。</w:t>
                  </w:r>
                </w:p>
              </w:tc>
            </w:tr>
            <w:tr w:rsidR="00B82D68" w:rsidRPr="00D03AD6" w:rsidTr="002C11BE">
              <w:trPr>
                <w:trHeight w:val="1228"/>
              </w:trPr>
              <w:tc>
                <w:tcPr>
                  <w:tcW w:w="558" w:type="pct"/>
                  <w:tcBorders>
                    <w:top w:val="single" w:sz="8" w:space="0" w:color="auto"/>
                    <w:left w:val="single" w:sz="8" w:space="0" w:color="auto"/>
                    <w:bottom w:val="single" w:sz="8" w:space="0" w:color="auto"/>
                    <w:right w:val="single" w:sz="4" w:space="0" w:color="auto"/>
                  </w:tcBorders>
                  <w:vAlign w:val="center"/>
                  <w:hideMark/>
                </w:tcPr>
                <w:p w:rsidR="00B82D68" w:rsidRPr="00D03AD6" w:rsidRDefault="00B82D68" w:rsidP="002C11BE">
                  <w:pPr>
                    <w:ind w:firstLineChars="200" w:firstLine="420"/>
                  </w:pPr>
                  <w:r w:rsidRPr="00D03AD6">
                    <w:t>B</w:t>
                  </w:r>
                </w:p>
              </w:tc>
              <w:tc>
                <w:tcPr>
                  <w:tcW w:w="958" w:type="pct"/>
                  <w:tcBorders>
                    <w:top w:val="single" w:sz="8" w:space="0" w:color="auto"/>
                    <w:left w:val="single" w:sz="4" w:space="0" w:color="auto"/>
                    <w:bottom w:val="single" w:sz="8" w:space="0" w:color="auto"/>
                    <w:right w:val="single" w:sz="4" w:space="0" w:color="auto"/>
                  </w:tcBorders>
                  <w:vAlign w:val="center"/>
                </w:tcPr>
                <w:p w:rsidR="00B82D68" w:rsidRPr="00D03AD6" w:rsidRDefault="00B82D68" w:rsidP="002C11BE">
                  <w:pPr>
                    <w:ind w:firstLineChars="50" w:firstLine="105"/>
                  </w:pPr>
                  <w:r w:rsidRPr="00D03AD6">
                    <w:rPr>
                      <w:rFonts w:hint="eastAsia"/>
                    </w:rPr>
                    <w:t>15%</w:t>
                  </w:r>
                  <w:r w:rsidRPr="00D03AD6">
                    <w:rPr>
                      <w:rFonts w:hint="eastAsia"/>
                    </w:rPr>
                    <w:t>＜</w:t>
                  </w:r>
                  <w:r w:rsidRPr="00D03AD6">
                    <w:rPr>
                      <w:rFonts w:hint="eastAsia"/>
                    </w:rPr>
                    <w:t>R</w:t>
                  </w:r>
                  <w:r w:rsidRPr="00D03AD6">
                    <w:rPr>
                      <w:rFonts w:hint="eastAsia"/>
                    </w:rPr>
                    <w:t>≤</w:t>
                  </w:r>
                  <w:r w:rsidRPr="00D03AD6">
                    <w:rPr>
                      <w:rFonts w:hint="eastAsia"/>
                    </w:rPr>
                    <w:t>30%</w:t>
                  </w:r>
                </w:p>
              </w:tc>
              <w:tc>
                <w:tcPr>
                  <w:tcW w:w="3484" w:type="pct"/>
                  <w:tcBorders>
                    <w:top w:val="single" w:sz="8" w:space="0" w:color="auto"/>
                    <w:left w:val="single" w:sz="8" w:space="0" w:color="auto"/>
                    <w:bottom w:val="single" w:sz="8" w:space="0" w:color="auto"/>
                    <w:right w:val="single" w:sz="8" w:space="0" w:color="auto"/>
                  </w:tcBorders>
                  <w:vAlign w:val="center"/>
                  <w:hideMark/>
                </w:tcPr>
                <w:p w:rsidR="00B82D68" w:rsidRPr="00D03AD6" w:rsidRDefault="00B82D68" w:rsidP="002C11BE">
                  <w:pPr>
                    <w:ind w:firstLineChars="200" w:firstLine="420"/>
                  </w:pPr>
                  <w:r w:rsidRPr="00D03AD6">
                    <w:rPr>
                      <w:rFonts w:hint="eastAsia"/>
                    </w:rPr>
                    <w:t>通过检测，参加答辩</w:t>
                  </w:r>
                </w:p>
              </w:tc>
            </w:tr>
            <w:tr w:rsidR="00B82D68" w:rsidRPr="00D03AD6" w:rsidTr="002C11BE">
              <w:trPr>
                <w:trHeight w:val="2819"/>
              </w:trPr>
              <w:tc>
                <w:tcPr>
                  <w:tcW w:w="558" w:type="pct"/>
                  <w:tcBorders>
                    <w:top w:val="single" w:sz="8" w:space="0" w:color="auto"/>
                    <w:left w:val="single" w:sz="8" w:space="0" w:color="auto"/>
                    <w:bottom w:val="single" w:sz="8" w:space="0" w:color="auto"/>
                    <w:right w:val="single" w:sz="4" w:space="0" w:color="auto"/>
                  </w:tcBorders>
                  <w:vAlign w:val="center"/>
                  <w:hideMark/>
                </w:tcPr>
                <w:p w:rsidR="00B82D68" w:rsidRPr="00D03AD6" w:rsidRDefault="00B82D68" w:rsidP="002C11BE">
                  <w:pPr>
                    <w:ind w:firstLineChars="200" w:firstLine="420"/>
                  </w:pPr>
                  <w:r w:rsidRPr="00D03AD6">
                    <w:t>C</w:t>
                  </w:r>
                </w:p>
              </w:tc>
              <w:tc>
                <w:tcPr>
                  <w:tcW w:w="958" w:type="pct"/>
                  <w:tcBorders>
                    <w:top w:val="single" w:sz="8" w:space="0" w:color="auto"/>
                    <w:left w:val="single" w:sz="4" w:space="0" w:color="auto"/>
                    <w:bottom w:val="single" w:sz="8" w:space="0" w:color="auto"/>
                    <w:right w:val="single" w:sz="4" w:space="0" w:color="auto"/>
                  </w:tcBorders>
                  <w:vAlign w:val="center"/>
                </w:tcPr>
                <w:p w:rsidR="00B82D68" w:rsidRPr="00D03AD6" w:rsidRDefault="00B82D68" w:rsidP="002C11BE">
                  <w:pPr>
                    <w:ind w:firstLineChars="200" w:firstLine="420"/>
                  </w:pPr>
                  <w:r w:rsidRPr="00D03AD6">
                    <w:rPr>
                      <w:rFonts w:hint="eastAsia"/>
                    </w:rPr>
                    <w:t>R</w:t>
                  </w:r>
                  <w:r w:rsidRPr="00432810">
                    <w:rPr>
                      <w:rFonts w:hint="eastAsia"/>
                      <w:sz w:val="28"/>
                      <w:szCs w:val="28"/>
                    </w:rPr>
                    <w:t>&gt;</w:t>
                  </w:r>
                  <w:r>
                    <w:t>3</w:t>
                  </w:r>
                  <w:r w:rsidRPr="00D03AD6">
                    <w:rPr>
                      <w:rFonts w:hint="eastAsia"/>
                    </w:rPr>
                    <w:t>0%</w:t>
                  </w:r>
                </w:p>
              </w:tc>
              <w:tc>
                <w:tcPr>
                  <w:tcW w:w="3484" w:type="pct"/>
                  <w:tcBorders>
                    <w:top w:val="single" w:sz="8" w:space="0" w:color="auto"/>
                    <w:left w:val="single" w:sz="8" w:space="0" w:color="auto"/>
                    <w:bottom w:val="single" w:sz="8" w:space="0" w:color="auto"/>
                    <w:right w:val="single" w:sz="8" w:space="0" w:color="auto"/>
                  </w:tcBorders>
                  <w:vAlign w:val="center"/>
                  <w:hideMark/>
                </w:tcPr>
                <w:p w:rsidR="00B82D68" w:rsidRPr="00D03AD6" w:rsidRDefault="00B82D68" w:rsidP="002C11BE">
                  <w:pPr>
                    <w:spacing w:line="288" w:lineRule="auto"/>
                    <w:ind w:leftChars="200" w:left="420"/>
                  </w:pPr>
                  <w:r w:rsidRPr="00D03AD6">
                    <w:rPr>
                      <w:rFonts w:hint="eastAsia"/>
                    </w:rPr>
                    <w:t>1.</w:t>
                  </w:r>
                  <w:r w:rsidRPr="00D03AD6">
                    <w:rPr>
                      <w:rFonts w:hint="eastAsia"/>
                    </w:rPr>
                    <w:t>责令其修改；延期答辩</w:t>
                  </w:r>
                  <w:r>
                    <w:rPr>
                      <w:rFonts w:hint="eastAsia"/>
                    </w:rPr>
                    <w:t>（即学院统一安排的二次答辩</w:t>
                  </w:r>
                  <w:r>
                    <w:t>）</w:t>
                  </w:r>
                  <w:r>
                    <w:rPr>
                      <w:rFonts w:hint="eastAsia"/>
                    </w:rPr>
                    <w:t>；</w:t>
                  </w:r>
                </w:p>
                <w:p w:rsidR="00B82D68" w:rsidRPr="00D03AD6" w:rsidRDefault="00B82D68" w:rsidP="002C11BE">
                  <w:pPr>
                    <w:spacing w:line="288" w:lineRule="auto"/>
                    <w:ind w:leftChars="200" w:left="420"/>
                  </w:pPr>
                  <w:r w:rsidRPr="00D03AD6">
                    <w:rPr>
                      <w:rFonts w:hint="eastAsia"/>
                    </w:rPr>
                    <w:t>2.</w:t>
                  </w:r>
                  <w:r w:rsidRPr="00D03AD6">
                    <w:rPr>
                      <w:rFonts w:hint="eastAsia"/>
                    </w:rPr>
                    <w:t>毕业设计（论文）须在导师指导下进行修改，延期答辩前予以复测（修改后的定稿要及时上</w:t>
                  </w:r>
                  <w:proofErr w:type="gramStart"/>
                  <w:r w:rsidRPr="00D03AD6">
                    <w:rPr>
                      <w:rFonts w:hint="eastAsia"/>
                    </w:rPr>
                    <w:t>传系统</w:t>
                  </w:r>
                  <w:proofErr w:type="gramEnd"/>
                  <w:r w:rsidRPr="00D03AD6">
                    <w:rPr>
                      <w:rFonts w:hint="eastAsia"/>
                    </w:rPr>
                    <w:t>和发给指导老师、审阅老师、</w:t>
                  </w:r>
                  <w:proofErr w:type="gramStart"/>
                  <w:r w:rsidRPr="00D03AD6">
                    <w:rPr>
                      <w:rFonts w:hint="eastAsia"/>
                    </w:rPr>
                    <w:t>答辩组</w:t>
                  </w:r>
                  <w:proofErr w:type="gramEnd"/>
                  <w:r w:rsidRPr="00D03AD6">
                    <w:rPr>
                      <w:rFonts w:hint="eastAsia"/>
                    </w:rPr>
                    <w:t>老师），复测合格可</w:t>
                  </w:r>
                  <w:r>
                    <w:rPr>
                      <w:rFonts w:hint="eastAsia"/>
                    </w:rPr>
                    <w:t>参加</w:t>
                  </w:r>
                  <w:r w:rsidRPr="00D03AD6">
                    <w:rPr>
                      <w:rFonts w:hint="eastAsia"/>
                    </w:rPr>
                    <w:t>延期答辩。</w:t>
                  </w:r>
                  <w:r>
                    <w:rPr>
                      <w:rFonts w:hint="eastAsia"/>
                    </w:rPr>
                    <w:t>全院统一</w:t>
                  </w:r>
                  <w:r w:rsidRPr="00D03AD6">
                    <w:rPr>
                      <w:rFonts w:hint="eastAsia"/>
                    </w:rPr>
                    <w:t>延期答辩</w:t>
                  </w:r>
                  <w:r>
                    <w:rPr>
                      <w:rFonts w:hint="eastAsia"/>
                    </w:rPr>
                    <w:t>（二次答辩</w:t>
                  </w:r>
                  <w:r>
                    <w:t>）</w:t>
                  </w:r>
                  <w:r w:rsidRPr="00D03AD6">
                    <w:rPr>
                      <w:rFonts w:hint="eastAsia"/>
                    </w:rPr>
                    <w:t>日期前不能完成合格检测和其他相关要求</w:t>
                  </w:r>
                  <w:r>
                    <w:rPr>
                      <w:rFonts w:hint="eastAsia"/>
                    </w:rPr>
                    <w:t>者</w:t>
                  </w:r>
                  <w:r w:rsidRPr="00D03AD6">
                    <w:rPr>
                      <w:rFonts w:hint="eastAsia"/>
                    </w:rPr>
                    <w:t>只能与下届本科生一起答辩。</w:t>
                  </w:r>
                </w:p>
                <w:p w:rsidR="00B82D68" w:rsidRPr="00D03AD6" w:rsidRDefault="00B82D68" w:rsidP="002C11BE">
                  <w:pPr>
                    <w:spacing w:line="288" w:lineRule="auto"/>
                    <w:ind w:firstLineChars="200" w:firstLine="420"/>
                  </w:pPr>
                  <w:r w:rsidRPr="00D03AD6">
                    <w:rPr>
                      <w:rFonts w:hint="eastAsia"/>
                    </w:rPr>
                    <w:t>3.</w:t>
                  </w:r>
                  <w:r w:rsidRPr="00D03AD6">
                    <w:rPr>
                      <w:rFonts w:hint="eastAsia"/>
                    </w:rPr>
                    <w:t>论文最高成绩为“</w:t>
                  </w:r>
                  <w:r>
                    <w:rPr>
                      <w:rFonts w:hint="eastAsia"/>
                    </w:rPr>
                    <w:t>中等</w:t>
                  </w:r>
                  <w:r w:rsidRPr="00D03AD6">
                    <w:rPr>
                      <w:rFonts w:hint="eastAsia"/>
                    </w:rPr>
                    <w:t>”。</w:t>
                  </w:r>
                </w:p>
              </w:tc>
            </w:tr>
          </w:tbl>
          <w:p w:rsidR="00B82D68" w:rsidRPr="00D03AD6" w:rsidRDefault="00B82D68" w:rsidP="002C11BE">
            <w:pPr>
              <w:spacing w:line="360" w:lineRule="auto"/>
              <w:ind w:firstLineChars="200" w:firstLine="420"/>
            </w:pPr>
            <w:r w:rsidRPr="00D03AD6">
              <w:rPr>
                <w:rFonts w:hint="eastAsia"/>
              </w:rPr>
              <w:t>注：</w:t>
            </w:r>
            <w:r w:rsidRPr="00D03AD6">
              <w:rPr>
                <w:rFonts w:hint="eastAsia"/>
              </w:rPr>
              <w:t>R</w:t>
            </w:r>
            <w:r w:rsidRPr="00D03AD6">
              <w:rPr>
                <w:rFonts w:hint="eastAsia"/>
              </w:rPr>
              <w:t>为文字重合百分比</w:t>
            </w:r>
            <w:r>
              <w:rPr>
                <w:rFonts w:hint="eastAsia"/>
              </w:rPr>
              <w:t>（总体相似度）</w:t>
            </w:r>
            <w:r w:rsidRPr="00D03AD6">
              <w:rPr>
                <w:rFonts w:hint="eastAsia"/>
              </w:rPr>
              <w:t>，是指被检测毕业论文（设计）与非本人学术成果的文字重合字数占全文的百分比。</w:t>
            </w:r>
            <w:r w:rsidRPr="00D03AD6">
              <w:t xml:space="preserve"> </w:t>
            </w:r>
          </w:p>
          <w:p w:rsidR="00B82D68" w:rsidRPr="00D03AD6" w:rsidRDefault="00B82D68" w:rsidP="002C11BE">
            <w:pPr>
              <w:spacing w:line="360" w:lineRule="auto"/>
              <w:ind w:firstLineChars="200" w:firstLine="422"/>
              <w:rPr>
                <w:b/>
              </w:rPr>
            </w:pPr>
            <w:r w:rsidRPr="00D03AD6">
              <w:rPr>
                <w:rFonts w:hint="eastAsia"/>
                <w:b/>
              </w:rPr>
              <w:t>四、有关说明</w:t>
            </w:r>
            <w:r w:rsidRPr="00D03AD6">
              <w:rPr>
                <w:b/>
              </w:rPr>
              <w:t xml:space="preserve"> </w:t>
            </w:r>
          </w:p>
          <w:p w:rsidR="00B82D68" w:rsidRPr="00D03AD6" w:rsidRDefault="00B82D68" w:rsidP="002C11BE">
            <w:pPr>
              <w:spacing w:line="360" w:lineRule="auto"/>
              <w:ind w:firstLineChars="200" w:firstLine="420"/>
            </w:pPr>
            <w:r w:rsidRPr="00D03AD6">
              <w:rPr>
                <w:rFonts w:hint="eastAsia"/>
              </w:rPr>
              <w:t>1.</w:t>
            </w:r>
            <w:r w:rsidRPr="00D03AD6">
              <w:rPr>
                <w:rFonts w:hint="eastAsia"/>
              </w:rPr>
              <w:t>使用大学生论文检测系统仅能预防本科生毕业论文创作过程中出现的抄袭、非正常引用等学术不端行为，无法保证毕业论文的整体质量和水平。毕业论文的质量和水平须由指导老师、评阅教师和答辩委员会三方进行综合评定。</w:t>
            </w:r>
            <w:r w:rsidRPr="00D03AD6">
              <w:t xml:space="preserve"> </w:t>
            </w:r>
          </w:p>
          <w:p w:rsidR="00B82D68" w:rsidRPr="00D03AD6" w:rsidRDefault="00B82D68" w:rsidP="002C11BE">
            <w:pPr>
              <w:spacing w:line="360" w:lineRule="auto"/>
              <w:ind w:firstLineChars="200" w:firstLine="420"/>
            </w:pPr>
            <w:r w:rsidRPr="00D03AD6">
              <w:t>2.</w:t>
            </w:r>
            <w:r w:rsidRPr="00D03AD6">
              <w:rPr>
                <w:rFonts w:hint="eastAsia"/>
              </w:rPr>
              <w:t> </w:t>
            </w:r>
            <w:proofErr w:type="gramStart"/>
            <w:r w:rsidRPr="00D03AD6">
              <w:rPr>
                <w:rFonts w:hint="eastAsia"/>
              </w:rPr>
              <w:t>毕业论文查重检测</w:t>
            </w:r>
            <w:proofErr w:type="gramEnd"/>
            <w:r w:rsidRPr="00D03AD6">
              <w:rPr>
                <w:rFonts w:hint="eastAsia"/>
              </w:rPr>
              <w:t>未通过者，学生不能获得毕业论文专项学分，指导教师不计相应的教学工作量或学时津贴。</w:t>
            </w:r>
            <w:r w:rsidRPr="00D03AD6">
              <w:t xml:space="preserve"> </w:t>
            </w:r>
          </w:p>
          <w:p w:rsidR="00B82D68" w:rsidRDefault="00B82D68" w:rsidP="0074446C">
            <w:pPr>
              <w:spacing w:line="360" w:lineRule="auto"/>
              <w:ind w:firstLineChars="200" w:firstLine="420"/>
            </w:pPr>
            <w:r w:rsidRPr="00D03AD6">
              <w:rPr>
                <w:rFonts w:hint="eastAsia"/>
              </w:rPr>
              <w:t>本办法由院</w:t>
            </w:r>
            <w:r>
              <w:rPr>
                <w:rFonts w:hint="eastAsia"/>
              </w:rPr>
              <w:t>学位</w:t>
            </w:r>
            <w:r w:rsidRPr="00D03AD6">
              <w:rPr>
                <w:rFonts w:hint="eastAsia"/>
              </w:rPr>
              <w:t>委员会负责解释，自</w:t>
            </w:r>
            <w:r w:rsidRPr="00D03AD6">
              <w:rPr>
                <w:rFonts w:hint="eastAsia"/>
              </w:rPr>
              <w:t>2015</w:t>
            </w:r>
            <w:r w:rsidRPr="00D03AD6">
              <w:rPr>
                <w:rFonts w:hint="eastAsia"/>
              </w:rPr>
              <w:t>届本科生起试行。</w:t>
            </w:r>
            <w:r w:rsidRPr="00D03AD6">
              <w:t xml:space="preserve"> </w:t>
            </w:r>
          </w:p>
          <w:p w:rsidR="00B82D68" w:rsidRPr="00D03AD6" w:rsidRDefault="00B82D68" w:rsidP="002C11BE">
            <w:pPr>
              <w:spacing w:line="360" w:lineRule="auto"/>
              <w:ind w:firstLineChars="2900" w:firstLine="6090"/>
            </w:pPr>
            <w:r>
              <w:rPr>
                <w:rFonts w:hint="eastAsia"/>
              </w:rPr>
              <w:t>政治与社会</w:t>
            </w:r>
            <w:r w:rsidRPr="00D03AD6">
              <w:rPr>
                <w:rFonts w:hint="eastAsia"/>
              </w:rPr>
              <w:t>学院</w:t>
            </w:r>
            <w:r w:rsidRPr="00D03AD6">
              <w:t xml:space="preserve"> </w:t>
            </w:r>
          </w:p>
          <w:p w:rsidR="00B82D68" w:rsidRPr="00D03AD6" w:rsidRDefault="00B82D68" w:rsidP="00974125">
            <w:pPr>
              <w:spacing w:line="360" w:lineRule="auto"/>
              <w:ind w:firstLineChars="2900" w:firstLine="6090"/>
            </w:pPr>
            <w:r w:rsidRPr="00D03AD6">
              <w:t>2014</w:t>
            </w:r>
            <w:r w:rsidRPr="00D03AD6">
              <w:t>年</w:t>
            </w:r>
            <w:r>
              <w:t>9</w:t>
            </w:r>
            <w:r w:rsidRPr="00D03AD6">
              <w:t>月</w:t>
            </w:r>
            <w:r w:rsidRPr="00D03AD6">
              <w:rPr>
                <w:rFonts w:hint="eastAsia"/>
              </w:rPr>
              <w:t>2</w:t>
            </w:r>
            <w:r>
              <w:t>5</w:t>
            </w:r>
            <w:r w:rsidRPr="00D03AD6">
              <w:rPr>
                <w:rFonts w:hint="eastAsia"/>
              </w:rPr>
              <w:t>日</w:t>
            </w:r>
          </w:p>
        </w:tc>
      </w:tr>
    </w:tbl>
    <w:p w:rsidR="00B82D68" w:rsidRDefault="00B82D68" w:rsidP="00EA76C7">
      <w:pPr>
        <w:rPr>
          <w:color w:val="FF0000"/>
        </w:rPr>
      </w:pPr>
      <w:bookmarkStart w:id="0" w:name="_GoBack"/>
      <w:bookmarkEnd w:id="0"/>
    </w:p>
    <w:sectPr w:rsidR="00B82D6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496" w:rsidRDefault="00523496" w:rsidP="004C07D4">
      <w:r>
        <w:separator/>
      </w:r>
    </w:p>
  </w:endnote>
  <w:endnote w:type="continuationSeparator" w:id="0">
    <w:p w:rsidR="00523496" w:rsidRDefault="00523496" w:rsidP="004C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758216"/>
      <w:docPartObj>
        <w:docPartGallery w:val="Page Numbers (Bottom of Page)"/>
        <w:docPartUnique/>
      </w:docPartObj>
    </w:sdtPr>
    <w:sdtEndPr/>
    <w:sdtContent>
      <w:p w:rsidR="001745F6" w:rsidRDefault="001745F6">
        <w:pPr>
          <w:pStyle w:val="a4"/>
          <w:jc w:val="center"/>
        </w:pPr>
        <w:r>
          <w:fldChar w:fldCharType="begin"/>
        </w:r>
        <w:r>
          <w:instrText>PAGE   \* MERGEFORMAT</w:instrText>
        </w:r>
        <w:r>
          <w:fldChar w:fldCharType="separate"/>
        </w:r>
        <w:r w:rsidR="00EA76C7" w:rsidRPr="00EA76C7">
          <w:rPr>
            <w:noProof/>
            <w:lang w:val="zh-CN"/>
          </w:rPr>
          <w:t>1</w:t>
        </w:r>
        <w:r>
          <w:fldChar w:fldCharType="end"/>
        </w:r>
      </w:p>
    </w:sdtContent>
  </w:sdt>
  <w:p w:rsidR="001745F6" w:rsidRDefault="001745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496" w:rsidRDefault="00523496" w:rsidP="004C07D4">
      <w:r>
        <w:separator/>
      </w:r>
    </w:p>
  </w:footnote>
  <w:footnote w:type="continuationSeparator" w:id="0">
    <w:p w:rsidR="00523496" w:rsidRDefault="00523496" w:rsidP="004C0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334"/>
    <w:rsid w:val="001745F6"/>
    <w:rsid w:val="0017639D"/>
    <w:rsid w:val="00176A2F"/>
    <w:rsid w:val="00192C12"/>
    <w:rsid w:val="001F15BA"/>
    <w:rsid w:val="0021766C"/>
    <w:rsid w:val="002A2660"/>
    <w:rsid w:val="002C2AE3"/>
    <w:rsid w:val="00317FD7"/>
    <w:rsid w:val="003E435B"/>
    <w:rsid w:val="00430B55"/>
    <w:rsid w:val="004A3403"/>
    <w:rsid w:val="004C07D4"/>
    <w:rsid w:val="00523496"/>
    <w:rsid w:val="005352F2"/>
    <w:rsid w:val="00600716"/>
    <w:rsid w:val="0065795B"/>
    <w:rsid w:val="006C44D7"/>
    <w:rsid w:val="00740A9C"/>
    <w:rsid w:val="0074446C"/>
    <w:rsid w:val="00767ED0"/>
    <w:rsid w:val="00804C9A"/>
    <w:rsid w:val="00812A9F"/>
    <w:rsid w:val="00821200"/>
    <w:rsid w:val="00914334"/>
    <w:rsid w:val="00927899"/>
    <w:rsid w:val="00953973"/>
    <w:rsid w:val="00974125"/>
    <w:rsid w:val="009D5ABF"/>
    <w:rsid w:val="00A3740F"/>
    <w:rsid w:val="00A551CC"/>
    <w:rsid w:val="00B12D4D"/>
    <w:rsid w:val="00B82D68"/>
    <w:rsid w:val="00CF257C"/>
    <w:rsid w:val="00D03AD6"/>
    <w:rsid w:val="00D1051F"/>
    <w:rsid w:val="00D250C5"/>
    <w:rsid w:val="00D35231"/>
    <w:rsid w:val="00D62F1F"/>
    <w:rsid w:val="00D834EA"/>
    <w:rsid w:val="00D95EC2"/>
    <w:rsid w:val="00EA76C7"/>
    <w:rsid w:val="00EB7F02"/>
    <w:rsid w:val="00F22BFD"/>
    <w:rsid w:val="00F7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7D4"/>
    <w:rPr>
      <w:sz w:val="18"/>
      <w:szCs w:val="18"/>
    </w:rPr>
  </w:style>
  <w:style w:type="paragraph" w:styleId="a4">
    <w:name w:val="footer"/>
    <w:basedOn w:val="a"/>
    <w:link w:val="Char0"/>
    <w:uiPriority w:val="99"/>
    <w:unhideWhenUsed/>
    <w:rsid w:val="004C07D4"/>
    <w:pPr>
      <w:tabs>
        <w:tab w:val="center" w:pos="4153"/>
        <w:tab w:val="right" w:pos="8306"/>
      </w:tabs>
      <w:snapToGrid w:val="0"/>
      <w:jc w:val="left"/>
    </w:pPr>
    <w:rPr>
      <w:sz w:val="18"/>
      <w:szCs w:val="18"/>
    </w:rPr>
  </w:style>
  <w:style w:type="character" w:customStyle="1" w:styleId="Char0">
    <w:name w:val="页脚 Char"/>
    <w:basedOn w:val="a0"/>
    <w:link w:val="a4"/>
    <w:uiPriority w:val="99"/>
    <w:rsid w:val="004C07D4"/>
    <w:rPr>
      <w:sz w:val="18"/>
      <w:szCs w:val="18"/>
    </w:rPr>
  </w:style>
  <w:style w:type="character" w:styleId="a5">
    <w:name w:val="Hyperlink"/>
    <w:basedOn w:val="a0"/>
    <w:uiPriority w:val="99"/>
    <w:unhideWhenUsed/>
    <w:rsid w:val="00CF257C"/>
    <w:rPr>
      <w:color w:val="0563C1" w:themeColor="hyperlink"/>
      <w:u w:val="single"/>
    </w:rPr>
  </w:style>
  <w:style w:type="paragraph" w:styleId="a6">
    <w:name w:val="Balloon Text"/>
    <w:basedOn w:val="a"/>
    <w:link w:val="Char1"/>
    <w:uiPriority w:val="99"/>
    <w:semiHidden/>
    <w:unhideWhenUsed/>
    <w:rsid w:val="00EB7F02"/>
    <w:rPr>
      <w:sz w:val="18"/>
      <w:szCs w:val="18"/>
    </w:rPr>
  </w:style>
  <w:style w:type="character" w:customStyle="1" w:styleId="Char1">
    <w:name w:val="批注框文本 Char"/>
    <w:basedOn w:val="a0"/>
    <w:link w:val="a6"/>
    <w:uiPriority w:val="99"/>
    <w:semiHidden/>
    <w:rsid w:val="00EB7F0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C0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C07D4"/>
    <w:rPr>
      <w:sz w:val="18"/>
      <w:szCs w:val="18"/>
    </w:rPr>
  </w:style>
  <w:style w:type="paragraph" w:styleId="a4">
    <w:name w:val="footer"/>
    <w:basedOn w:val="a"/>
    <w:link w:val="Char0"/>
    <w:uiPriority w:val="99"/>
    <w:unhideWhenUsed/>
    <w:rsid w:val="004C07D4"/>
    <w:pPr>
      <w:tabs>
        <w:tab w:val="center" w:pos="4153"/>
        <w:tab w:val="right" w:pos="8306"/>
      </w:tabs>
      <w:snapToGrid w:val="0"/>
      <w:jc w:val="left"/>
    </w:pPr>
    <w:rPr>
      <w:sz w:val="18"/>
      <w:szCs w:val="18"/>
    </w:rPr>
  </w:style>
  <w:style w:type="character" w:customStyle="1" w:styleId="Char0">
    <w:name w:val="页脚 Char"/>
    <w:basedOn w:val="a0"/>
    <w:link w:val="a4"/>
    <w:uiPriority w:val="99"/>
    <w:rsid w:val="004C07D4"/>
    <w:rPr>
      <w:sz w:val="18"/>
      <w:szCs w:val="18"/>
    </w:rPr>
  </w:style>
  <w:style w:type="character" w:styleId="a5">
    <w:name w:val="Hyperlink"/>
    <w:basedOn w:val="a0"/>
    <w:uiPriority w:val="99"/>
    <w:unhideWhenUsed/>
    <w:rsid w:val="00CF257C"/>
    <w:rPr>
      <w:color w:val="0563C1" w:themeColor="hyperlink"/>
      <w:u w:val="single"/>
    </w:rPr>
  </w:style>
  <w:style w:type="paragraph" w:styleId="a6">
    <w:name w:val="Balloon Text"/>
    <w:basedOn w:val="a"/>
    <w:link w:val="Char1"/>
    <w:uiPriority w:val="99"/>
    <w:semiHidden/>
    <w:unhideWhenUsed/>
    <w:rsid w:val="00EB7F02"/>
    <w:rPr>
      <w:sz w:val="18"/>
      <w:szCs w:val="18"/>
    </w:rPr>
  </w:style>
  <w:style w:type="character" w:customStyle="1" w:styleId="Char1">
    <w:name w:val="批注框文本 Char"/>
    <w:basedOn w:val="a0"/>
    <w:link w:val="a6"/>
    <w:uiPriority w:val="99"/>
    <w:semiHidden/>
    <w:rsid w:val="00EB7F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06346">
      <w:bodyDiv w:val="1"/>
      <w:marLeft w:val="0"/>
      <w:marRight w:val="0"/>
      <w:marTop w:val="0"/>
      <w:marBottom w:val="0"/>
      <w:divBdr>
        <w:top w:val="none" w:sz="0" w:space="0" w:color="auto"/>
        <w:left w:val="none" w:sz="0" w:space="0" w:color="auto"/>
        <w:bottom w:val="none" w:sz="0" w:space="0" w:color="auto"/>
        <w:right w:val="none" w:sz="0" w:space="0" w:color="auto"/>
      </w:divBdr>
      <w:divsChild>
        <w:div w:id="1760179304">
          <w:marLeft w:val="0"/>
          <w:marRight w:val="0"/>
          <w:marTop w:val="0"/>
          <w:marBottom w:val="0"/>
          <w:divBdr>
            <w:top w:val="none" w:sz="0" w:space="0" w:color="auto"/>
            <w:left w:val="none" w:sz="0" w:space="0" w:color="auto"/>
            <w:bottom w:val="none" w:sz="0" w:space="0" w:color="auto"/>
            <w:right w:val="none" w:sz="0" w:space="0" w:color="auto"/>
          </w:divBdr>
          <w:divsChild>
            <w:div w:id="956788490">
              <w:marLeft w:val="0"/>
              <w:marRight w:val="0"/>
              <w:marTop w:val="0"/>
              <w:marBottom w:val="0"/>
              <w:divBdr>
                <w:top w:val="none" w:sz="0" w:space="0" w:color="auto"/>
                <w:left w:val="none" w:sz="0" w:space="0" w:color="auto"/>
                <w:bottom w:val="none" w:sz="0" w:space="0" w:color="auto"/>
                <w:right w:val="none" w:sz="0" w:space="0" w:color="auto"/>
              </w:divBdr>
              <w:divsChild>
                <w:div w:id="1099566386">
                  <w:marLeft w:val="0"/>
                  <w:marRight w:val="0"/>
                  <w:marTop w:val="0"/>
                  <w:marBottom w:val="0"/>
                  <w:divBdr>
                    <w:top w:val="none" w:sz="0" w:space="0" w:color="auto"/>
                    <w:left w:val="none" w:sz="0" w:space="0" w:color="auto"/>
                    <w:bottom w:val="none" w:sz="0" w:space="0" w:color="auto"/>
                    <w:right w:val="none" w:sz="0" w:space="0" w:color="auto"/>
                  </w:divBdr>
                  <w:divsChild>
                    <w:div w:id="1687752356">
                      <w:marLeft w:val="0"/>
                      <w:marRight w:val="0"/>
                      <w:marTop w:val="0"/>
                      <w:marBottom w:val="0"/>
                      <w:divBdr>
                        <w:top w:val="none" w:sz="0" w:space="0" w:color="auto"/>
                        <w:left w:val="none" w:sz="0" w:space="0" w:color="auto"/>
                        <w:bottom w:val="none" w:sz="0" w:space="0" w:color="auto"/>
                        <w:right w:val="none" w:sz="0" w:space="0" w:color="auto"/>
                      </w:divBdr>
                    </w:div>
                    <w:div w:id="1012145161">
                      <w:marLeft w:val="0"/>
                      <w:marRight w:val="0"/>
                      <w:marTop w:val="0"/>
                      <w:marBottom w:val="0"/>
                      <w:divBdr>
                        <w:top w:val="none" w:sz="0" w:space="0" w:color="auto"/>
                        <w:left w:val="none" w:sz="0" w:space="0" w:color="auto"/>
                        <w:bottom w:val="none" w:sz="0" w:space="0" w:color="auto"/>
                        <w:right w:val="none" w:sz="0" w:space="0" w:color="auto"/>
                      </w:divBdr>
                    </w:div>
                    <w:div w:id="682242080">
                      <w:marLeft w:val="0"/>
                      <w:marRight w:val="0"/>
                      <w:marTop w:val="0"/>
                      <w:marBottom w:val="0"/>
                      <w:divBdr>
                        <w:top w:val="single" w:sz="6" w:space="8" w:color="auto"/>
                        <w:left w:val="single" w:sz="2" w:space="8" w:color="auto"/>
                        <w:bottom w:val="single" w:sz="2" w:space="8" w:color="auto"/>
                        <w:right w:val="single" w:sz="2" w:space="8" w:color="auto"/>
                      </w:divBdr>
                    </w:div>
                  </w:divsChild>
                </w:div>
              </w:divsChild>
            </w:div>
          </w:divsChild>
        </w:div>
      </w:divsChild>
    </w:div>
    <w:div w:id="403067864">
      <w:bodyDiv w:val="1"/>
      <w:marLeft w:val="0"/>
      <w:marRight w:val="0"/>
      <w:marTop w:val="0"/>
      <w:marBottom w:val="0"/>
      <w:divBdr>
        <w:top w:val="none" w:sz="0" w:space="0" w:color="auto"/>
        <w:left w:val="none" w:sz="0" w:space="0" w:color="auto"/>
        <w:bottom w:val="none" w:sz="0" w:space="0" w:color="auto"/>
        <w:right w:val="none" w:sz="0" w:space="0" w:color="auto"/>
      </w:divBdr>
      <w:divsChild>
        <w:div w:id="991910589">
          <w:marLeft w:val="0"/>
          <w:marRight w:val="0"/>
          <w:marTop w:val="0"/>
          <w:marBottom w:val="0"/>
          <w:divBdr>
            <w:top w:val="none" w:sz="0" w:space="0" w:color="auto"/>
            <w:left w:val="none" w:sz="0" w:space="0" w:color="auto"/>
            <w:bottom w:val="none" w:sz="0" w:space="0" w:color="auto"/>
            <w:right w:val="none" w:sz="0" w:space="0" w:color="auto"/>
          </w:divBdr>
          <w:divsChild>
            <w:div w:id="2099058988">
              <w:marLeft w:val="0"/>
              <w:marRight w:val="0"/>
              <w:marTop w:val="0"/>
              <w:marBottom w:val="0"/>
              <w:divBdr>
                <w:top w:val="none" w:sz="0" w:space="0" w:color="auto"/>
                <w:left w:val="none" w:sz="0" w:space="0" w:color="auto"/>
                <w:bottom w:val="none" w:sz="0" w:space="0" w:color="auto"/>
                <w:right w:val="none" w:sz="0" w:space="0" w:color="auto"/>
              </w:divBdr>
              <w:divsChild>
                <w:div w:id="1803116314">
                  <w:marLeft w:val="0"/>
                  <w:marRight w:val="0"/>
                  <w:marTop w:val="0"/>
                  <w:marBottom w:val="0"/>
                  <w:divBdr>
                    <w:top w:val="single" w:sz="6" w:space="0" w:color="CCCCCC"/>
                    <w:left w:val="single" w:sz="6" w:space="0" w:color="CCCCCC"/>
                    <w:bottom w:val="single" w:sz="6" w:space="11" w:color="CCCCCC"/>
                    <w:right w:val="single" w:sz="6" w:space="0" w:color="CCCCCC"/>
                  </w:divBdr>
                  <w:divsChild>
                    <w:div w:id="513106650">
                      <w:marLeft w:val="525"/>
                      <w:marRight w:val="525"/>
                      <w:marTop w:val="0"/>
                      <w:marBottom w:val="0"/>
                      <w:divBdr>
                        <w:top w:val="none" w:sz="0" w:space="0" w:color="auto"/>
                        <w:left w:val="none" w:sz="0" w:space="0" w:color="auto"/>
                        <w:bottom w:val="none" w:sz="0" w:space="0" w:color="auto"/>
                        <w:right w:val="none" w:sz="0" w:space="0" w:color="auto"/>
                      </w:divBdr>
                      <w:divsChild>
                        <w:div w:id="1873876824">
                          <w:marLeft w:val="0"/>
                          <w:marRight w:val="0"/>
                          <w:marTop w:val="0"/>
                          <w:marBottom w:val="0"/>
                          <w:divBdr>
                            <w:top w:val="none" w:sz="0" w:space="0" w:color="auto"/>
                            <w:left w:val="none" w:sz="0" w:space="0" w:color="auto"/>
                            <w:bottom w:val="none" w:sz="0" w:space="0" w:color="auto"/>
                            <w:right w:val="none" w:sz="0" w:space="0" w:color="auto"/>
                          </w:divBdr>
                          <w:divsChild>
                            <w:div w:id="152725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0658631">
      <w:bodyDiv w:val="1"/>
      <w:marLeft w:val="0"/>
      <w:marRight w:val="0"/>
      <w:marTop w:val="0"/>
      <w:marBottom w:val="0"/>
      <w:divBdr>
        <w:top w:val="none" w:sz="0" w:space="0" w:color="auto"/>
        <w:left w:val="none" w:sz="0" w:space="0" w:color="auto"/>
        <w:bottom w:val="none" w:sz="0" w:space="0" w:color="auto"/>
        <w:right w:val="none" w:sz="0" w:space="0" w:color="auto"/>
      </w:divBdr>
      <w:divsChild>
        <w:div w:id="1025329798">
          <w:marLeft w:val="0"/>
          <w:marRight w:val="0"/>
          <w:marTop w:val="0"/>
          <w:marBottom w:val="100"/>
          <w:divBdr>
            <w:top w:val="none" w:sz="0" w:space="0" w:color="auto"/>
            <w:left w:val="none" w:sz="0" w:space="0" w:color="auto"/>
            <w:bottom w:val="none" w:sz="0" w:space="0" w:color="auto"/>
            <w:right w:val="none" w:sz="0" w:space="0" w:color="auto"/>
          </w:divBdr>
          <w:divsChild>
            <w:div w:id="2122218696">
              <w:marLeft w:val="0"/>
              <w:marRight w:val="0"/>
              <w:marTop w:val="100"/>
              <w:marBottom w:val="100"/>
              <w:divBdr>
                <w:top w:val="none" w:sz="0" w:space="0" w:color="auto"/>
                <w:left w:val="none" w:sz="0" w:space="0" w:color="auto"/>
                <w:bottom w:val="none" w:sz="0" w:space="0" w:color="auto"/>
                <w:right w:val="none" w:sz="0" w:space="0" w:color="auto"/>
              </w:divBdr>
              <w:divsChild>
                <w:div w:id="1118066562">
                  <w:marLeft w:val="0"/>
                  <w:marRight w:val="75"/>
                  <w:marTop w:val="75"/>
                  <w:marBottom w:val="100"/>
                  <w:divBdr>
                    <w:top w:val="none" w:sz="0" w:space="0" w:color="auto"/>
                    <w:left w:val="none" w:sz="0" w:space="0" w:color="auto"/>
                    <w:bottom w:val="none" w:sz="0" w:space="0" w:color="auto"/>
                    <w:right w:val="none" w:sz="0" w:space="0" w:color="auto"/>
                  </w:divBdr>
                </w:div>
                <w:div w:id="309679697">
                  <w:marLeft w:val="0"/>
                  <w:marRight w:val="75"/>
                  <w:marTop w:val="100"/>
                  <w:marBottom w:val="100"/>
                  <w:divBdr>
                    <w:top w:val="none" w:sz="0" w:space="0" w:color="auto"/>
                    <w:left w:val="single" w:sz="6" w:space="0" w:color="B6E6FB"/>
                    <w:bottom w:val="single" w:sz="6" w:space="0" w:color="B6E6FB"/>
                    <w:right w:val="single" w:sz="6" w:space="0" w:color="B6E6FB"/>
                  </w:divBdr>
                  <w:divsChild>
                    <w:div w:id="1045981244">
                      <w:marLeft w:val="0"/>
                      <w:marRight w:val="0"/>
                      <w:marTop w:val="100"/>
                      <w:marBottom w:val="45"/>
                      <w:divBdr>
                        <w:top w:val="none" w:sz="0" w:space="0" w:color="auto"/>
                        <w:left w:val="none" w:sz="0" w:space="0" w:color="auto"/>
                        <w:bottom w:val="none" w:sz="0" w:space="0" w:color="auto"/>
                        <w:right w:val="none" w:sz="0" w:space="0" w:color="auto"/>
                      </w:divBdr>
                    </w:div>
                    <w:div w:id="93868268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220</Words>
  <Characters>1254</Characters>
  <Application>Microsoft Office Word</Application>
  <DocSecurity>0</DocSecurity>
  <Lines>10</Lines>
  <Paragraphs>2</Paragraphs>
  <ScaleCrop>false</ScaleCrop>
  <Company>Sky123.Org</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18</cp:revision>
  <cp:lastPrinted>2016-11-09T07:23:00Z</cp:lastPrinted>
  <dcterms:created xsi:type="dcterms:W3CDTF">2014-09-23T13:16:00Z</dcterms:created>
  <dcterms:modified xsi:type="dcterms:W3CDTF">2019-12-02T05:59:00Z</dcterms:modified>
</cp:coreProperties>
</file>