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5DE" w:rsidRDefault="007155DE" w:rsidP="007155DE">
      <w:pPr>
        <w:widowControl/>
        <w:spacing w:before="100" w:after="100" w:line="400" w:lineRule="exact"/>
        <w:rPr>
          <w:rFonts w:ascii="宋体" w:hAnsi="宋体" w:cs="宋体"/>
          <w:bCs/>
          <w:kern w:val="0"/>
          <w:sz w:val="28"/>
          <w:szCs w:val="28"/>
        </w:rPr>
      </w:pPr>
      <w:r w:rsidRPr="00A33E73">
        <w:rPr>
          <w:rFonts w:ascii="宋体" w:hAnsi="宋体" w:cs="宋体" w:hint="eastAsia"/>
          <w:bCs/>
          <w:kern w:val="0"/>
          <w:sz w:val="28"/>
          <w:szCs w:val="28"/>
        </w:rPr>
        <w:t>附件2：</w:t>
      </w:r>
    </w:p>
    <w:p w:rsidR="00A33E73" w:rsidRPr="00A33E73" w:rsidRDefault="00A33E73" w:rsidP="007155DE">
      <w:pPr>
        <w:widowControl/>
        <w:spacing w:before="100" w:after="100" w:line="400" w:lineRule="exact"/>
        <w:rPr>
          <w:rFonts w:ascii="宋体" w:hAnsi="宋体" w:cs="宋体"/>
          <w:bCs/>
          <w:kern w:val="0"/>
          <w:sz w:val="28"/>
          <w:szCs w:val="28"/>
        </w:rPr>
      </w:pPr>
    </w:p>
    <w:p w:rsidR="007155DE" w:rsidRPr="007155DE" w:rsidRDefault="00DD3759" w:rsidP="007155DE">
      <w:pPr>
        <w:widowControl/>
        <w:spacing w:before="100" w:after="100" w:line="520" w:lineRule="exact"/>
        <w:jc w:val="center"/>
        <w:rPr>
          <w:rFonts w:ascii="方正小标宋简体" w:eastAsia="方正小标宋简体" w:hAnsi="宋体" w:cs="宋体"/>
          <w:b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/>
          <w:bCs/>
          <w:kern w:val="0"/>
          <w:sz w:val="44"/>
          <w:szCs w:val="44"/>
        </w:rPr>
        <w:t>杭州师范大学</w:t>
      </w:r>
      <w:r w:rsidR="007155DE" w:rsidRPr="007155DE">
        <w:rPr>
          <w:rFonts w:ascii="方正小标宋简体" w:eastAsia="方正小标宋简体" w:hAnsi="宋体" w:cs="宋体" w:hint="eastAsia"/>
          <w:b/>
          <w:bCs/>
          <w:kern w:val="0"/>
          <w:sz w:val="44"/>
          <w:szCs w:val="44"/>
        </w:rPr>
        <w:t>大学生公共管理案例大赛</w:t>
      </w:r>
    </w:p>
    <w:p w:rsidR="00E454E3" w:rsidRPr="007155DE" w:rsidRDefault="007155DE" w:rsidP="007155DE">
      <w:pPr>
        <w:widowControl/>
        <w:spacing w:before="100" w:after="100" w:line="520" w:lineRule="exact"/>
        <w:jc w:val="center"/>
        <w:rPr>
          <w:rFonts w:ascii="方正小标宋简体" w:eastAsia="方正小标宋简体" w:hAnsi="宋体" w:cs="宋体"/>
          <w:b/>
          <w:bCs/>
          <w:kern w:val="0"/>
          <w:sz w:val="44"/>
          <w:szCs w:val="44"/>
        </w:rPr>
      </w:pPr>
      <w:r w:rsidRPr="007155DE">
        <w:rPr>
          <w:rFonts w:ascii="方正小标宋简体" w:eastAsia="方正小标宋简体" w:hAnsi="宋体" w:cs="宋体" w:hint="eastAsia"/>
          <w:b/>
          <w:bCs/>
          <w:kern w:val="0"/>
          <w:sz w:val="44"/>
          <w:szCs w:val="44"/>
        </w:rPr>
        <w:t>书面文本评分细则</w:t>
      </w:r>
    </w:p>
    <w:p w:rsidR="00E454E3" w:rsidRDefault="007155DE">
      <w:pPr>
        <w:widowControl/>
        <w:spacing w:before="100" w:after="100" w:line="400" w:lineRule="exact"/>
        <w:jc w:val="center"/>
        <w:rPr>
          <w:rFonts w:ascii="仿宋" w:eastAsia="仿宋" w:hAnsi="仿宋" w:cs="仿宋"/>
          <w:kern w:val="0"/>
          <w:sz w:val="24"/>
          <w:szCs w:val="24"/>
        </w:rPr>
      </w:pPr>
      <w:r>
        <w:rPr>
          <w:rFonts w:ascii="仿宋" w:eastAsia="仿宋" w:hAnsi="仿宋" w:cs="仿宋" w:hint="eastAsia"/>
          <w:kern w:val="0"/>
          <w:sz w:val="24"/>
          <w:szCs w:val="24"/>
        </w:rPr>
        <w:t>（满分100分，权重：40%）</w:t>
      </w:r>
    </w:p>
    <w:p w:rsidR="00E454E3" w:rsidRDefault="00E454E3">
      <w:pPr>
        <w:widowControl/>
        <w:snapToGrid w:val="0"/>
        <w:spacing w:line="400" w:lineRule="exact"/>
        <w:ind w:firstLine="471"/>
        <w:jc w:val="center"/>
        <w:rPr>
          <w:rFonts w:ascii="仿宋" w:eastAsia="仿宋" w:hAnsi="仿宋" w:cs="仿宋"/>
          <w:kern w:val="0"/>
          <w:sz w:val="30"/>
          <w:szCs w:val="30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6"/>
        <w:gridCol w:w="1734"/>
        <w:gridCol w:w="3679"/>
        <w:gridCol w:w="986"/>
        <w:gridCol w:w="1098"/>
      </w:tblGrid>
      <w:tr w:rsidR="00E454E3">
        <w:tc>
          <w:tcPr>
            <w:tcW w:w="1116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评分</w:t>
            </w:r>
          </w:p>
          <w:p w:rsidR="00E454E3" w:rsidRDefault="007155DE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项目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评价点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评分标准</w:t>
            </w:r>
          </w:p>
        </w:tc>
        <w:tc>
          <w:tcPr>
            <w:tcW w:w="986" w:type="dxa"/>
            <w:vAlign w:val="center"/>
          </w:tcPr>
          <w:p w:rsidR="00E454E3" w:rsidRDefault="007155DE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满分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评分</w:t>
            </w:r>
          </w:p>
        </w:tc>
      </w:tr>
      <w:tr w:rsidR="00E454E3">
        <w:tc>
          <w:tcPr>
            <w:tcW w:w="1116" w:type="dxa"/>
            <w:vMerge w:val="restart"/>
            <w:shd w:val="clear" w:color="auto" w:fill="auto"/>
            <w:vAlign w:val="center"/>
          </w:tcPr>
          <w:p w:rsidR="00E454E3" w:rsidRDefault="007155DE">
            <w:pPr>
              <w:snapToGrid w:val="0"/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案例</w:t>
            </w:r>
          </w:p>
          <w:p w:rsidR="00E454E3" w:rsidRDefault="007155DE">
            <w:pPr>
              <w:snapToGrid w:val="0"/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正文（60）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案例选题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520" w:lineRule="exac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选题紧密联系我国公共管理实践中的重大问题，具有典型性，意义重大，材料以作者实地调研获得的一手资料为主。</w:t>
            </w:r>
          </w:p>
        </w:tc>
        <w:tc>
          <w:tcPr>
            <w:tcW w:w="986" w:type="dxa"/>
            <w:vAlign w:val="center"/>
          </w:tcPr>
          <w:p w:rsidR="00E454E3" w:rsidRDefault="007155DE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E454E3" w:rsidRDefault="00E454E3">
            <w:pPr>
              <w:widowControl/>
              <w:snapToGrid w:val="0"/>
              <w:spacing w:line="520" w:lineRule="exac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E454E3">
        <w:tc>
          <w:tcPr>
            <w:tcW w:w="1116" w:type="dxa"/>
            <w:vMerge/>
            <w:shd w:val="clear" w:color="auto" w:fill="auto"/>
            <w:vAlign w:val="center"/>
          </w:tcPr>
          <w:p w:rsidR="00E454E3" w:rsidRDefault="00E454E3">
            <w:pPr>
              <w:snapToGrid w:val="0"/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案例内容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520" w:lineRule="exac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谋篇布局合理；起承转合分明；内容丰富，事件发展和冲突表述清晰。</w:t>
            </w:r>
          </w:p>
        </w:tc>
        <w:tc>
          <w:tcPr>
            <w:tcW w:w="986" w:type="dxa"/>
            <w:vAlign w:val="center"/>
          </w:tcPr>
          <w:p w:rsidR="00E454E3" w:rsidRDefault="007155DE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E454E3" w:rsidRDefault="00E454E3">
            <w:pPr>
              <w:widowControl/>
              <w:snapToGrid w:val="0"/>
              <w:spacing w:line="520" w:lineRule="exac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E454E3">
        <w:tc>
          <w:tcPr>
            <w:tcW w:w="1116" w:type="dxa"/>
            <w:vMerge/>
            <w:shd w:val="clear" w:color="auto" w:fill="auto"/>
            <w:vAlign w:val="center"/>
          </w:tcPr>
          <w:p w:rsidR="00E454E3" w:rsidRDefault="00E454E3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文本质量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520" w:lineRule="exac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文本规范，语言生动，条理清晰，可读性强，摘要精炼，结语富有启发性，能引发深刻思考。</w:t>
            </w:r>
          </w:p>
        </w:tc>
        <w:tc>
          <w:tcPr>
            <w:tcW w:w="986" w:type="dxa"/>
            <w:vAlign w:val="center"/>
          </w:tcPr>
          <w:p w:rsidR="00E454E3" w:rsidRDefault="007155DE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E454E3" w:rsidRDefault="00E454E3">
            <w:pPr>
              <w:widowControl/>
              <w:snapToGrid w:val="0"/>
              <w:spacing w:line="520" w:lineRule="exac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E454E3">
        <w:trPr>
          <w:trHeight w:val="2109"/>
        </w:trPr>
        <w:tc>
          <w:tcPr>
            <w:tcW w:w="1116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案例分析报告（40）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理论应用、分析水平、对策可行性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520" w:lineRule="exac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使用的相关公共管理理论和工具准确、合理；具有恰当的分析框架，逻辑性强；分析深刻且准确；建议具有针对性、可行性和创新性。</w:t>
            </w:r>
          </w:p>
        </w:tc>
        <w:tc>
          <w:tcPr>
            <w:tcW w:w="986" w:type="dxa"/>
            <w:vAlign w:val="center"/>
          </w:tcPr>
          <w:p w:rsidR="00E454E3" w:rsidRDefault="007155DE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E454E3" w:rsidRDefault="00E454E3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</w:tbl>
    <w:p w:rsidR="007155DE" w:rsidRDefault="007155DE" w:rsidP="007155DE">
      <w:pPr>
        <w:widowControl/>
        <w:spacing w:before="100" w:after="100" w:line="520" w:lineRule="exact"/>
        <w:jc w:val="center"/>
        <w:rPr>
          <w:rFonts w:ascii="方正小标宋简体" w:eastAsia="方正小标宋简体" w:hAnsi="宋体" w:cs="宋体"/>
          <w:b/>
          <w:bCs/>
          <w:kern w:val="0"/>
          <w:sz w:val="44"/>
          <w:szCs w:val="44"/>
        </w:rPr>
      </w:pPr>
    </w:p>
    <w:p w:rsidR="007155DE" w:rsidRPr="007155DE" w:rsidRDefault="00DD3759" w:rsidP="007155DE">
      <w:pPr>
        <w:widowControl/>
        <w:spacing w:before="100" w:after="100" w:line="520" w:lineRule="exact"/>
        <w:jc w:val="center"/>
        <w:rPr>
          <w:rFonts w:ascii="方正小标宋简体" w:eastAsia="方正小标宋简体" w:hAnsi="宋体" w:cs="宋体"/>
          <w:b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/>
          <w:bCs/>
          <w:kern w:val="0"/>
          <w:sz w:val="44"/>
          <w:szCs w:val="44"/>
        </w:rPr>
        <w:t>杭州师范大学</w:t>
      </w:r>
      <w:r w:rsidR="007155DE" w:rsidRPr="007155DE">
        <w:rPr>
          <w:rFonts w:ascii="方正小标宋简体" w:eastAsia="方正小标宋简体" w:hAnsi="宋体" w:cs="宋体" w:hint="eastAsia"/>
          <w:b/>
          <w:bCs/>
          <w:kern w:val="0"/>
          <w:sz w:val="44"/>
          <w:szCs w:val="44"/>
        </w:rPr>
        <w:t>大学生公共管理案例大赛</w:t>
      </w:r>
    </w:p>
    <w:p w:rsidR="00E454E3" w:rsidRPr="007155DE" w:rsidRDefault="007155DE" w:rsidP="007155DE">
      <w:pPr>
        <w:widowControl/>
        <w:spacing w:before="100" w:after="100" w:line="520" w:lineRule="exact"/>
        <w:jc w:val="center"/>
        <w:rPr>
          <w:rFonts w:ascii="方正小标宋简体" w:eastAsia="方正小标宋简体" w:hAnsi="宋体" w:cs="宋体"/>
          <w:b/>
          <w:bCs/>
          <w:kern w:val="0"/>
          <w:sz w:val="44"/>
          <w:szCs w:val="44"/>
        </w:rPr>
      </w:pPr>
      <w:r w:rsidRPr="007155DE">
        <w:rPr>
          <w:rFonts w:ascii="方正小标宋简体" w:eastAsia="方正小标宋简体" w:hAnsi="宋体" w:cs="宋体" w:hint="eastAsia"/>
          <w:b/>
          <w:bCs/>
          <w:kern w:val="0"/>
          <w:sz w:val="44"/>
          <w:szCs w:val="44"/>
        </w:rPr>
        <w:t>现场答辩评分细则</w:t>
      </w:r>
      <w:bookmarkStart w:id="0" w:name="_GoBack"/>
      <w:bookmarkEnd w:id="0"/>
    </w:p>
    <w:p w:rsidR="00E454E3" w:rsidRDefault="007155DE">
      <w:pPr>
        <w:widowControl/>
        <w:spacing w:before="100" w:after="100" w:line="400" w:lineRule="exact"/>
        <w:jc w:val="center"/>
        <w:rPr>
          <w:rFonts w:ascii="仿宋" w:eastAsia="仿宋" w:hAnsi="仿宋" w:cs="仿宋"/>
          <w:kern w:val="0"/>
          <w:sz w:val="24"/>
          <w:szCs w:val="24"/>
        </w:rPr>
      </w:pPr>
      <w:r>
        <w:rPr>
          <w:rFonts w:ascii="仿宋" w:eastAsia="仿宋" w:hAnsi="仿宋" w:cs="仿宋" w:hint="eastAsia"/>
          <w:kern w:val="0"/>
          <w:sz w:val="24"/>
          <w:szCs w:val="24"/>
        </w:rPr>
        <w:t>（满分100分，权重：60%）</w:t>
      </w:r>
    </w:p>
    <w:p w:rsidR="00E454E3" w:rsidRDefault="00E454E3">
      <w:pPr>
        <w:widowControl/>
        <w:snapToGrid w:val="0"/>
        <w:spacing w:line="520" w:lineRule="exact"/>
        <w:ind w:right="560" w:firstLine="472"/>
        <w:jc w:val="center"/>
        <w:rPr>
          <w:rFonts w:ascii="仿宋" w:eastAsia="仿宋" w:hAnsi="仿宋" w:cs="仿宋"/>
          <w:kern w:val="0"/>
          <w:sz w:val="28"/>
          <w:szCs w:val="28"/>
        </w:rPr>
      </w:pPr>
    </w:p>
    <w:tbl>
      <w:tblPr>
        <w:tblW w:w="890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2126"/>
        <w:gridCol w:w="3686"/>
        <w:gridCol w:w="850"/>
        <w:gridCol w:w="1134"/>
      </w:tblGrid>
      <w:tr w:rsidR="00E454E3" w:rsidTr="00A33E73">
        <w:trPr>
          <w:trHeight w:val="1076"/>
        </w:trPr>
        <w:tc>
          <w:tcPr>
            <w:tcW w:w="1106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评分</w:t>
            </w:r>
          </w:p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项目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评分点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评分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标准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满分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评分</w:t>
            </w:r>
          </w:p>
        </w:tc>
      </w:tr>
      <w:tr w:rsidR="00E454E3" w:rsidTr="00A33E73">
        <w:tc>
          <w:tcPr>
            <w:tcW w:w="1106" w:type="dxa"/>
            <w:vMerge w:val="restart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现场</w:t>
            </w:r>
          </w:p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表现</w:t>
            </w:r>
          </w:p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（40）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语言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表达能力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口齿清晰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，音量适当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，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语速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快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慢适宜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54E3" w:rsidRDefault="00E454E3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E454E3" w:rsidTr="00A33E73">
        <w:tc>
          <w:tcPr>
            <w:tcW w:w="1106" w:type="dxa"/>
            <w:vMerge/>
            <w:shd w:val="clear" w:color="auto" w:fill="auto"/>
            <w:vAlign w:val="center"/>
          </w:tcPr>
          <w:p w:rsidR="00E454E3" w:rsidRDefault="00E454E3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身体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语言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与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眼神交流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答辩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时有眼神交流，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现场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表现自信。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54E3" w:rsidRDefault="00E454E3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E454E3" w:rsidTr="00A33E73">
        <w:tc>
          <w:tcPr>
            <w:tcW w:w="1106" w:type="dxa"/>
            <w:vMerge/>
            <w:shd w:val="clear" w:color="auto" w:fill="auto"/>
            <w:vAlign w:val="center"/>
          </w:tcPr>
          <w:p w:rsidR="00E454E3" w:rsidRDefault="00E454E3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PPT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制作水准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能够准确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把握主题，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PPT界面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风格统一、新颖。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54E3" w:rsidRDefault="00E454E3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E454E3" w:rsidTr="00A33E73">
        <w:tc>
          <w:tcPr>
            <w:tcW w:w="1106" w:type="dxa"/>
            <w:vMerge/>
            <w:shd w:val="clear" w:color="auto" w:fill="auto"/>
            <w:vAlign w:val="center"/>
          </w:tcPr>
          <w:p w:rsidR="00E454E3" w:rsidRDefault="00E454E3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重复性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及时间控制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表述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简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洁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明了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，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在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规定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时间内完成陈述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54E3" w:rsidRDefault="00E454E3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E454E3" w:rsidTr="00A33E73">
        <w:trPr>
          <w:trHeight w:val="884"/>
        </w:trPr>
        <w:tc>
          <w:tcPr>
            <w:tcW w:w="1106" w:type="dxa"/>
            <w:vMerge/>
            <w:shd w:val="clear" w:color="auto" w:fill="auto"/>
            <w:vAlign w:val="center"/>
          </w:tcPr>
          <w:p w:rsidR="00E454E3" w:rsidRDefault="00E454E3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团队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合作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分工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明确，配合默契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54E3" w:rsidRDefault="00E454E3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E454E3" w:rsidTr="00A33E73">
        <w:tc>
          <w:tcPr>
            <w:tcW w:w="1106" w:type="dxa"/>
            <w:vMerge w:val="restart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专业</w:t>
            </w:r>
          </w:p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水平</w:t>
            </w:r>
          </w:p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（60）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答辩能力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能冷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静、迅速回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应专家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所提问题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54E3" w:rsidRDefault="00E454E3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E454E3" w:rsidTr="00A33E73">
        <w:trPr>
          <w:trHeight w:val="938"/>
        </w:trPr>
        <w:tc>
          <w:tcPr>
            <w:tcW w:w="1106" w:type="dxa"/>
            <w:vMerge/>
            <w:shd w:val="clear" w:color="auto" w:fill="auto"/>
            <w:vAlign w:val="center"/>
          </w:tcPr>
          <w:p w:rsidR="00E454E3" w:rsidRDefault="00E454E3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方案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可行性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方案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经得起质疑和挑战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54E3" w:rsidRDefault="00E454E3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E454E3" w:rsidTr="00A33E73">
        <w:tc>
          <w:tcPr>
            <w:tcW w:w="1106" w:type="dxa"/>
            <w:vMerge/>
            <w:shd w:val="clear" w:color="auto" w:fill="auto"/>
            <w:vAlign w:val="center"/>
          </w:tcPr>
          <w:p w:rsidR="00E454E3" w:rsidRDefault="00E454E3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专业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分析能力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能在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现场答辩中运用公共管理知识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、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理论和分析方法。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54E3" w:rsidRDefault="007155DE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54E3" w:rsidRDefault="00E454E3">
            <w:pPr>
              <w:widowControl/>
              <w:snapToGrid w:val="0"/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</w:tbl>
    <w:p w:rsidR="00E454E3" w:rsidRDefault="00E454E3">
      <w:pPr>
        <w:pStyle w:val="a5"/>
        <w:widowControl/>
        <w:spacing w:before="0" w:beforeAutospacing="0" w:after="0" w:afterAutospacing="0" w:line="400" w:lineRule="exact"/>
        <w:rPr>
          <w:rFonts w:ascii="宋体" w:hAnsi="宋体" w:cs="宋体"/>
          <w:b/>
          <w:bCs/>
          <w:sz w:val="21"/>
          <w:szCs w:val="21"/>
        </w:rPr>
      </w:pPr>
    </w:p>
    <w:sectPr w:rsidR="00E454E3" w:rsidSect="00E454E3">
      <w:pgSz w:w="11906" w:h="16838"/>
      <w:pgMar w:top="1644" w:right="1531" w:bottom="1588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26FA"/>
    <w:rsid w:val="00026256"/>
    <w:rsid w:val="00062AF7"/>
    <w:rsid w:val="000829B6"/>
    <w:rsid w:val="000B2D9F"/>
    <w:rsid w:val="000D536F"/>
    <w:rsid w:val="00145A0A"/>
    <w:rsid w:val="001C4451"/>
    <w:rsid w:val="001E0EF3"/>
    <w:rsid w:val="00250C61"/>
    <w:rsid w:val="00264274"/>
    <w:rsid w:val="002B3442"/>
    <w:rsid w:val="002F6D80"/>
    <w:rsid w:val="003A0B5C"/>
    <w:rsid w:val="003D7E5C"/>
    <w:rsid w:val="003F0FF9"/>
    <w:rsid w:val="00465B4B"/>
    <w:rsid w:val="00510139"/>
    <w:rsid w:val="00564B9B"/>
    <w:rsid w:val="00592CFA"/>
    <w:rsid w:val="00656CCE"/>
    <w:rsid w:val="00680281"/>
    <w:rsid w:val="006861F6"/>
    <w:rsid w:val="006C16F1"/>
    <w:rsid w:val="006C4580"/>
    <w:rsid w:val="00714E27"/>
    <w:rsid w:val="007155DE"/>
    <w:rsid w:val="00770367"/>
    <w:rsid w:val="00795575"/>
    <w:rsid w:val="007E7D3B"/>
    <w:rsid w:val="00933416"/>
    <w:rsid w:val="0094646D"/>
    <w:rsid w:val="009A54FF"/>
    <w:rsid w:val="009A7D99"/>
    <w:rsid w:val="00A163D5"/>
    <w:rsid w:val="00A33E73"/>
    <w:rsid w:val="00A61840"/>
    <w:rsid w:val="00AB78F5"/>
    <w:rsid w:val="00B45794"/>
    <w:rsid w:val="00BC4206"/>
    <w:rsid w:val="00C80D66"/>
    <w:rsid w:val="00CC621E"/>
    <w:rsid w:val="00CF316B"/>
    <w:rsid w:val="00D26049"/>
    <w:rsid w:val="00D326FA"/>
    <w:rsid w:val="00D3593B"/>
    <w:rsid w:val="00D61334"/>
    <w:rsid w:val="00D85CBE"/>
    <w:rsid w:val="00DD3759"/>
    <w:rsid w:val="00DD7220"/>
    <w:rsid w:val="00E22C46"/>
    <w:rsid w:val="00E454E3"/>
    <w:rsid w:val="00E75EE5"/>
    <w:rsid w:val="00EA44AD"/>
    <w:rsid w:val="00EF6146"/>
    <w:rsid w:val="00F66AF1"/>
    <w:rsid w:val="00F71795"/>
    <w:rsid w:val="00FC60C0"/>
    <w:rsid w:val="38A84168"/>
    <w:rsid w:val="463503DF"/>
    <w:rsid w:val="6879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18BBB1-3AD0-4034-AB9C-E40EF88EA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4E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454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454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E454E3"/>
    <w:pPr>
      <w:spacing w:before="100" w:beforeAutospacing="1" w:after="100" w:afterAutospacing="1"/>
      <w:jc w:val="left"/>
    </w:pPr>
    <w:rPr>
      <w:kern w:val="0"/>
      <w:sz w:val="24"/>
    </w:rPr>
  </w:style>
  <w:style w:type="table" w:styleId="a6">
    <w:name w:val="Table Grid"/>
    <w:basedOn w:val="a1"/>
    <w:uiPriority w:val="39"/>
    <w:rsid w:val="00E454E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uiPriority w:val="22"/>
    <w:qFormat/>
    <w:rsid w:val="00E454E3"/>
    <w:rPr>
      <w:b/>
    </w:rPr>
  </w:style>
  <w:style w:type="character" w:styleId="a8">
    <w:name w:val="Hyperlink"/>
    <w:uiPriority w:val="99"/>
    <w:unhideWhenUsed/>
    <w:rsid w:val="00E454E3"/>
    <w:rPr>
      <w:color w:val="0563C1"/>
      <w:u w:val="single"/>
    </w:rPr>
  </w:style>
  <w:style w:type="character" w:customStyle="1" w:styleId="Char0">
    <w:name w:val="页眉 Char"/>
    <w:link w:val="a4"/>
    <w:uiPriority w:val="99"/>
    <w:rsid w:val="00E454E3"/>
    <w:rPr>
      <w:kern w:val="2"/>
      <w:sz w:val="18"/>
      <w:szCs w:val="18"/>
    </w:rPr>
  </w:style>
  <w:style w:type="character" w:customStyle="1" w:styleId="Char">
    <w:name w:val="页脚 Char"/>
    <w:link w:val="a3"/>
    <w:uiPriority w:val="99"/>
    <w:rsid w:val="00E454E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卢常文</dc:creator>
  <cp:lastModifiedBy>Admin</cp:lastModifiedBy>
  <cp:revision>22</cp:revision>
  <dcterms:created xsi:type="dcterms:W3CDTF">2018-06-27T03:53:00Z</dcterms:created>
  <dcterms:modified xsi:type="dcterms:W3CDTF">2021-06-03T04:32:00Z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