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附件:参赛作品内容、要求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一、参赛内容: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求职简历应该浓缩体现大学生活的精华部分，个人简历一般应包括以下儿个方面的内容: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个人资料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求职意向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工作经历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技能证书及获奖情况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自我评价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其他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二、作品要求: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内容:要求内容完整、文字准确、条理清楚、格式清晰、版面大方美观、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创意新颖，能充分体现专业特色，能吸引用人单位的注意力，展现个性魅力。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稿件类型:</w:t>
      </w:r>
      <w:r>
        <w:rPr>
          <w:rFonts w:hint="eastAsia"/>
          <w:sz w:val="24"/>
          <w:szCs w:val="24"/>
          <w:lang w:val="en-US" w:eastAsia="zh-CN"/>
        </w:rPr>
        <w:t>电子稿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B3983"/>
    <w:rsid w:val="0BD7680B"/>
    <w:rsid w:val="29A51E1A"/>
    <w:rsid w:val="37265352"/>
    <w:rsid w:val="3AB35324"/>
    <w:rsid w:val="4B9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2021-10-18T02:17:00Z</dcterms:created>
  <dc:creator>【椰奶芋圆儿】</dc:creator>
  <cp:lastModifiedBy>【椰奶芋圆儿】</cp:lastModifiedBy>
  <dcterms:modified xsi:type="dcterms:W3CDTF">2021-10-18T02:24:14Z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03B772EEB0FB47C08C48D857A67424AF</vt:lpwstr>
  </property>
</Properties>
</file>