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A47" w:rsidRPr="006D7351" w:rsidRDefault="00AD4A47" w:rsidP="00657227">
      <w:pPr>
        <w:spacing w:line="500" w:lineRule="exact"/>
        <w:ind w:firstLineChars="50" w:firstLine="140"/>
        <w:jc w:val="center"/>
        <w:rPr>
          <w:rFonts w:ascii="黑体" w:eastAsia="黑体" w:hAnsi="宋体"/>
          <w:bCs/>
          <w:color w:val="000000" w:themeColor="text1"/>
          <w:sz w:val="28"/>
          <w:szCs w:val="28"/>
        </w:rPr>
      </w:pPr>
      <w:r w:rsidRPr="006D7351">
        <w:rPr>
          <w:rFonts w:ascii="黑体" w:eastAsia="黑体" w:hAnsi="宋体" w:hint="eastAsia"/>
          <w:bCs/>
          <w:color w:val="000000" w:themeColor="text1"/>
          <w:sz w:val="28"/>
          <w:szCs w:val="28"/>
        </w:rPr>
        <w:t>杭州师范大学</w:t>
      </w:r>
      <w:r w:rsidR="003868B7" w:rsidRPr="006D7351">
        <w:rPr>
          <w:rFonts w:ascii="黑体" w:eastAsia="黑体" w:hAnsi="宋体" w:hint="eastAsia"/>
          <w:bCs/>
          <w:color w:val="000000" w:themeColor="text1"/>
          <w:sz w:val="28"/>
          <w:szCs w:val="28"/>
        </w:rPr>
        <w:t>公共管理学院</w:t>
      </w:r>
    </w:p>
    <w:p w:rsidR="00AD4A47" w:rsidRPr="006D7351" w:rsidRDefault="00AD4A47" w:rsidP="00657227">
      <w:pPr>
        <w:spacing w:line="500" w:lineRule="exact"/>
        <w:ind w:firstLineChars="50" w:firstLine="140"/>
        <w:jc w:val="center"/>
        <w:rPr>
          <w:rFonts w:ascii="黑体" w:eastAsia="黑体" w:hAnsi="宋体"/>
          <w:bCs/>
          <w:color w:val="000000" w:themeColor="text1"/>
          <w:sz w:val="28"/>
          <w:szCs w:val="28"/>
        </w:rPr>
      </w:pPr>
      <w:r w:rsidRPr="006D7351">
        <w:rPr>
          <w:rFonts w:ascii="黑体" w:eastAsia="黑体" w:hAnsi="宋体" w:hint="eastAsia"/>
          <w:bCs/>
          <w:color w:val="000000" w:themeColor="text1"/>
          <w:sz w:val="28"/>
          <w:szCs w:val="28"/>
        </w:rPr>
        <w:t>202</w:t>
      </w:r>
      <w:r w:rsidR="00245D24" w:rsidRPr="006D7351">
        <w:rPr>
          <w:rFonts w:ascii="黑体" w:eastAsia="黑体" w:hAnsi="宋体"/>
          <w:bCs/>
          <w:color w:val="000000" w:themeColor="text1"/>
          <w:sz w:val="28"/>
          <w:szCs w:val="28"/>
        </w:rPr>
        <w:t>5</w:t>
      </w:r>
      <w:r w:rsidRPr="006D7351">
        <w:rPr>
          <w:rFonts w:ascii="黑体" w:eastAsia="黑体" w:hAnsi="宋体" w:hint="eastAsia"/>
          <w:bCs/>
          <w:color w:val="000000" w:themeColor="text1"/>
          <w:sz w:val="28"/>
          <w:szCs w:val="28"/>
        </w:rPr>
        <w:t>年接收推荐免试硕士研究生</w:t>
      </w:r>
      <w:r w:rsidR="00251073" w:rsidRPr="006D7351">
        <w:rPr>
          <w:rFonts w:ascii="黑体" w:eastAsia="黑体" w:hAnsi="宋体" w:hint="eastAsia"/>
          <w:bCs/>
          <w:color w:val="000000" w:themeColor="text1"/>
          <w:sz w:val="28"/>
          <w:szCs w:val="28"/>
        </w:rPr>
        <w:t>复试录取办法</w:t>
      </w:r>
    </w:p>
    <w:p w:rsidR="00AD4A47" w:rsidRPr="006D7351" w:rsidRDefault="00AD4A47" w:rsidP="00657227">
      <w:pPr>
        <w:spacing w:beforeLines="50" w:before="156" w:line="360" w:lineRule="auto"/>
        <w:ind w:firstLineChars="200" w:firstLine="480"/>
        <w:rPr>
          <w:color w:val="000000" w:themeColor="text1"/>
          <w:sz w:val="24"/>
          <w:szCs w:val="18"/>
        </w:rPr>
      </w:pPr>
      <w:r w:rsidRPr="006D7351">
        <w:rPr>
          <w:rFonts w:hint="eastAsia"/>
          <w:color w:val="000000" w:themeColor="text1"/>
          <w:sz w:val="24"/>
          <w:szCs w:val="18"/>
        </w:rPr>
        <w:t>根据</w:t>
      </w:r>
      <w:r w:rsidR="003868B7" w:rsidRPr="006D7351">
        <w:rPr>
          <w:rFonts w:hint="eastAsia"/>
          <w:color w:val="000000" w:themeColor="text1"/>
          <w:sz w:val="24"/>
          <w:szCs w:val="18"/>
        </w:rPr>
        <w:t>上级部门</w:t>
      </w:r>
      <w:r w:rsidRPr="006D7351">
        <w:rPr>
          <w:rFonts w:hint="eastAsia"/>
          <w:color w:val="000000" w:themeColor="text1"/>
          <w:sz w:val="24"/>
          <w:szCs w:val="18"/>
        </w:rPr>
        <w:t>有关研究生招生规定的</w:t>
      </w:r>
      <w:r w:rsidRPr="006D7351">
        <w:rPr>
          <w:color w:val="000000" w:themeColor="text1"/>
          <w:sz w:val="24"/>
          <w:szCs w:val="18"/>
        </w:rPr>
        <w:t>精神，</w:t>
      </w:r>
      <w:r w:rsidRPr="006D7351">
        <w:rPr>
          <w:rFonts w:hint="eastAsia"/>
          <w:color w:val="000000" w:themeColor="text1"/>
          <w:sz w:val="24"/>
          <w:szCs w:val="18"/>
        </w:rPr>
        <w:t>结合我</w:t>
      </w:r>
      <w:r w:rsidR="003868B7" w:rsidRPr="006D7351">
        <w:rPr>
          <w:rFonts w:hint="eastAsia"/>
          <w:color w:val="000000" w:themeColor="text1"/>
          <w:sz w:val="24"/>
          <w:szCs w:val="18"/>
        </w:rPr>
        <w:t>院</w:t>
      </w:r>
      <w:r w:rsidRPr="006D7351">
        <w:rPr>
          <w:rFonts w:hint="eastAsia"/>
          <w:color w:val="000000" w:themeColor="text1"/>
          <w:sz w:val="24"/>
          <w:szCs w:val="18"/>
        </w:rPr>
        <w:t>实际情况，</w:t>
      </w:r>
      <w:r w:rsidRPr="006D7351">
        <w:rPr>
          <w:color w:val="000000" w:themeColor="text1"/>
          <w:sz w:val="24"/>
          <w:szCs w:val="18"/>
        </w:rPr>
        <w:t>现</w:t>
      </w:r>
      <w:r w:rsidR="003868B7" w:rsidRPr="006D7351">
        <w:rPr>
          <w:rFonts w:hint="eastAsia"/>
          <w:color w:val="000000" w:themeColor="text1"/>
          <w:sz w:val="24"/>
          <w:szCs w:val="18"/>
        </w:rPr>
        <w:t>制订</w:t>
      </w:r>
      <w:r w:rsidRPr="006D7351">
        <w:rPr>
          <w:color w:val="000000" w:themeColor="text1"/>
          <w:sz w:val="24"/>
          <w:szCs w:val="18"/>
        </w:rPr>
        <w:t>我</w:t>
      </w:r>
      <w:r w:rsidR="003868B7" w:rsidRPr="006D7351">
        <w:rPr>
          <w:rFonts w:hint="eastAsia"/>
          <w:color w:val="000000" w:themeColor="text1"/>
          <w:sz w:val="24"/>
          <w:szCs w:val="18"/>
        </w:rPr>
        <w:t>院</w:t>
      </w:r>
      <w:r w:rsidRPr="006D7351">
        <w:rPr>
          <w:color w:val="000000" w:themeColor="text1"/>
          <w:sz w:val="24"/>
          <w:szCs w:val="18"/>
        </w:rPr>
        <w:t>202</w:t>
      </w:r>
      <w:r w:rsidR="002F25DC" w:rsidRPr="006D7351">
        <w:rPr>
          <w:color w:val="000000" w:themeColor="text1"/>
          <w:sz w:val="24"/>
          <w:szCs w:val="18"/>
        </w:rPr>
        <w:t>5</w:t>
      </w:r>
      <w:r w:rsidRPr="006D7351">
        <w:rPr>
          <w:color w:val="000000" w:themeColor="text1"/>
          <w:sz w:val="24"/>
          <w:szCs w:val="18"/>
        </w:rPr>
        <w:t>年</w:t>
      </w:r>
      <w:r w:rsidRPr="006D7351">
        <w:rPr>
          <w:rFonts w:hint="eastAsia"/>
          <w:color w:val="000000" w:themeColor="text1"/>
          <w:sz w:val="24"/>
          <w:szCs w:val="18"/>
        </w:rPr>
        <w:t>接收推荐免试</w:t>
      </w:r>
      <w:r w:rsidRPr="006D7351">
        <w:rPr>
          <w:color w:val="000000" w:themeColor="text1"/>
          <w:sz w:val="24"/>
          <w:szCs w:val="18"/>
        </w:rPr>
        <w:t>硕士研究生复试</w:t>
      </w:r>
      <w:r w:rsidR="003868B7" w:rsidRPr="006D7351">
        <w:rPr>
          <w:rFonts w:hint="eastAsia"/>
          <w:color w:val="000000" w:themeColor="text1"/>
          <w:sz w:val="24"/>
          <w:szCs w:val="18"/>
        </w:rPr>
        <w:t>录取办法如下：</w:t>
      </w:r>
    </w:p>
    <w:p w:rsidR="00AD4A47" w:rsidRPr="006D7351" w:rsidRDefault="00AD4A47" w:rsidP="00657227">
      <w:pPr>
        <w:spacing w:line="360" w:lineRule="auto"/>
        <w:ind w:firstLineChars="200" w:firstLine="480"/>
        <w:rPr>
          <w:b/>
          <w:color w:val="000000" w:themeColor="text1"/>
          <w:sz w:val="24"/>
          <w:szCs w:val="18"/>
        </w:rPr>
      </w:pPr>
      <w:r w:rsidRPr="006D7351">
        <w:rPr>
          <w:rFonts w:hint="eastAsia"/>
          <w:color w:val="000000" w:themeColor="text1"/>
          <w:sz w:val="24"/>
          <w:szCs w:val="18"/>
        </w:rPr>
        <w:t>一、</w:t>
      </w:r>
      <w:r w:rsidRPr="006D7351">
        <w:rPr>
          <w:rFonts w:hint="eastAsia"/>
          <w:b/>
          <w:color w:val="000000" w:themeColor="text1"/>
          <w:sz w:val="24"/>
          <w:szCs w:val="18"/>
        </w:rPr>
        <w:t>复试工作的原则</w:t>
      </w:r>
    </w:p>
    <w:p w:rsidR="00AD4A47" w:rsidRPr="006D7351" w:rsidRDefault="00AD4A47" w:rsidP="00657227">
      <w:pPr>
        <w:tabs>
          <w:tab w:val="left" w:pos="795"/>
        </w:tabs>
        <w:spacing w:line="360" w:lineRule="auto"/>
        <w:ind w:leftChars="100" w:left="210" w:firstLineChars="100" w:firstLine="240"/>
        <w:rPr>
          <w:color w:val="000000" w:themeColor="text1"/>
          <w:sz w:val="24"/>
          <w:szCs w:val="18"/>
        </w:rPr>
      </w:pPr>
      <w:r w:rsidRPr="006D7351">
        <w:rPr>
          <w:color w:val="000000" w:themeColor="text1"/>
          <w:sz w:val="24"/>
          <w:szCs w:val="18"/>
        </w:rPr>
        <w:t>1</w:t>
      </w:r>
      <w:r w:rsidRPr="006D7351">
        <w:rPr>
          <w:rFonts w:hint="eastAsia"/>
          <w:color w:val="000000" w:themeColor="text1"/>
          <w:sz w:val="24"/>
          <w:szCs w:val="18"/>
        </w:rPr>
        <w:t>．坚持科学选拔；</w:t>
      </w:r>
      <w:bookmarkStart w:id="0" w:name="_GoBack"/>
      <w:bookmarkEnd w:id="0"/>
    </w:p>
    <w:p w:rsidR="00AD4A47" w:rsidRPr="006D7351" w:rsidRDefault="00AD4A47" w:rsidP="00657227">
      <w:pPr>
        <w:tabs>
          <w:tab w:val="left" w:pos="795"/>
        </w:tabs>
        <w:spacing w:line="360" w:lineRule="auto"/>
        <w:ind w:left="795" w:hanging="360"/>
        <w:rPr>
          <w:color w:val="000000" w:themeColor="text1"/>
          <w:sz w:val="24"/>
          <w:szCs w:val="18"/>
        </w:rPr>
      </w:pPr>
      <w:r w:rsidRPr="006D7351">
        <w:rPr>
          <w:color w:val="000000" w:themeColor="text1"/>
          <w:sz w:val="24"/>
          <w:szCs w:val="18"/>
        </w:rPr>
        <w:t>2</w:t>
      </w:r>
      <w:r w:rsidRPr="006D7351">
        <w:rPr>
          <w:rFonts w:hint="eastAsia"/>
          <w:color w:val="000000" w:themeColor="text1"/>
          <w:sz w:val="24"/>
          <w:szCs w:val="18"/>
        </w:rPr>
        <w:t>．坚持公平公正；</w:t>
      </w:r>
    </w:p>
    <w:p w:rsidR="00AD4A47" w:rsidRPr="006D7351" w:rsidRDefault="00AD4A47" w:rsidP="00657227">
      <w:pPr>
        <w:tabs>
          <w:tab w:val="left" w:pos="795"/>
        </w:tabs>
        <w:spacing w:line="360" w:lineRule="auto"/>
        <w:ind w:left="795" w:hanging="360"/>
        <w:rPr>
          <w:color w:val="000000" w:themeColor="text1"/>
          <w:sz w:val="24"/>
          <w:szCs w:val="18"/>
        </w:rPr>
      </w:pPr>
      <w:r w:rsidRPr="006D7351">
        <w:rPr>
          <w:color w:val="000000" w:themeColor="text1"/>
          <w:sz w:val="24"/>
          <w:szCs w:val="18"/>
        </w:rPr>
        <w:t>3</w:t>
      </w:r>
      <w:r w:rsidRPr="006D7351">
        <w:rPr>
          <w:rFonts w:hint="eastAsia"/>
          <w:color w:val="000000" w:themeColor="text1"/>
          <w:sz w:val="24"/>
          <w:szCs w:val="18"/>
        </w:rPr>
        <w:t>．坚持全面考查、突出重点；</w:t>
      </w:r>
    </w:p>
    <w:p w:rsidR="00AD4A47" w:rsidRPr="006D7351" w:rsidRDefault="00AD4A47" w:rsidP="00657227">
      <w:pPr>
        <w:tabs>
          <w:tab w:val="left" w:pos="795"/>
        </w:tabs>
        <w:spacing w:line="360" w:lineRule="auto"/>
        <w:ind w:left="795" w:hanging="360"/>
        <w:rPr>
          <w:color w:val="000000" w:themeColor="text1"/>
          <w:sz w:val="24"/>
          <w:szCs w:val="18"/>
        </w:rPr>
      </w:pPr>
      <w:r w:rsidRPr="006D7351">
        <w:rPr>
          <w:color w:val="000000" w:themeColor="text1"/>
          <w:sz w:val="24"/>
          <w:szCs w:val="18"/>
        </w:rPr>
        <w:t>4</w:t>
      </w:r>
      <w:r w:rsidRPr="006D7351">
        <w:rPr>
          <w:rFonts w:hint="eastAsia"/>
          <w:color w:val="000000" w:themeColor="text1"/>
          <w:sz w:val="24"/>
          <w:szCs w:val="18"/>
        </w:rPr>
        <w:t>．坚持客观评价；</w:t>
      </w:r>
    </w:p>
    <w:p w:rsidR="00AD4A47" w:rsidRPr="006D7351" w:rsidRDefault="00AD4A47" w:rsidP="00657227">
      <w:pPr>
        <w:tabs>
          <w:tab w:val="left" w:pos="795"/>
        </w:tabs>
        <w:spacing w:line="360" w:lineRule="auto"/>
        <w:ind w:left="795" w:hanging="360"/>
        <w:rPr>
          <w:color w:val="000000" w:themeColor="text1"/>
          <w:sz w:val="24"/>
          <w:szCs w:val="18"/>
        </w:rPr>
      </w:pPr>
      <w:r w:rsidRPr="006D7351">
        <w:rPr>
          <w:color w:val="000000" w:themeColor="text1"/>
          <w:sz w:val="24"/>
          <w:szCs w:val="18"/>
        </w:rPr>
        <w:t>5</w:t>
      </w:r>
      <w:r w:rsidRPr="006D7351">
        <w:rPr>
          <w:rFonts w:hint="eastAsia"/>
          <w:color w:val="000000" w:themeColor="text1"/>
          <w:sz w:val="24"/>
          <w:szCs w:val="18"/>
        </w:rPr>
        <w:t>．坚持以人为本，增强服务意识，提高管理水平。</w:t>
      </w:r>
    </w:p>
    <w:p w:rsidR="00657227" w:rsidRPr="006D7351" w:rsidRDefault="00657227" w:rsidP="00657227">
      <w:pPr>
        <w:spacing w:line="360" w:lineRule="auto"/>
        <w:ind w:firstLineChars="200" w:firstLine="482"/>
        <w:rPr>
          <w:b/>
          <w:color w:val="000000" w:themeColor="text1"/>
          <w:sz w:val="24"/>
          <w:szCs w:val="18"/>
        </w:rPr>
      </w:pPr>
      <w:r w:rsidRPr="006D7351">
        <w:rPr>
          <w:rFonts w:hint="eastAsia"/>
          <w:b/>
          <w:color w:val="000000" w:themeColor="text1"/>
          <w:sz w:val="24"/>
          <w:szCs w:val="18"/>
        </w:rPr>
        <w:t>二、申请材料</w:t>
      </w:r>
    </w:p>
    <w:p w:rsidR="00657227" w:rsidRPr="006D7351" w:rsidRDefault="00657227" w:rsidP="00657227">
      <w:pPr>
        <w:tabs>
          <w:tab w:val="left" w:pos="795"/>
        </w:tabs>
        <w:spacing w:line="360" w:lineRule="auto"/>
        <w:ind w:firstLineChars="200" w:firstLine="480"/>
        <w:rPr>
          <w:color w:val="000000" w:themeColor="text1"/>
          <w:sz w:val="24"/>
          <w:szCs w:val="18"/>
        </w:rPr>
      </w:pPr>
      <w:r w:rsidRPr="006D7351">
        <w:rPr>
          <w:rFonts w:hint="eastAsia"/>
          <w:color w:val="000000" w:themeColor="text1"/>
          <w:sz w:val="24"/>
          <w:szCs w:val="18"/>
        </w:rPr>
        <w:t>1.</w:t>
      </w:r>
      <w:r w:rsidRPr="006D7351">
        <w:rPr>
          <w:rFonts w:hint="eastAsia"/>
          <w:color w:val="000000" w:themeColor="text1"/>
          <w:sz w:val="24"/>
          <w:szCs w:val="18"/>
        </w:rPr>
        <w:t>第二代居民身份证、学生证原件及复印件</w:t>
      </w:r>
      <w:r w:rsidRPr="006D7351">
        <w:rPr>
          <w:rFonts w:hint="eastAsia"/>
          <w:color w:val="000000" w:themeColor="text1"/>
          <w:sz w:val="24"/>
          <w:szCs w:val="18"/>
        </w:rPr>
        <w:t>(</w:t>
      </w:r>
      <w:r w:rsidRPr="006D7351">
        <w:rPr>
          <w:rFonts w:hint="eastAsia"/>
          <w:color w:val="000000" w:themeColor="text1"/>
          <w:sz w:val="24"/>
          <w:szCs w:val="18"/>
        </w:rPr>
        <w:t>身份证复印正反面，学生证复印学生信息和注册情况</w:t>
      </w:r>
      <w:r w:rsidRPr="006D7351">
        <w:rPr>
          <w:rFonts w:hint="eastAsia"/>
          <w:color w:val="000000" w:themeColor="text1"/>
          <w:sz w:val="24"/>
          <w:szCs w:val="18"/>
        </w:rPr>
        <w:t xml:space="preserve">) </w:t>
      </w:r>
      <w:r w:rsidRPr="006D7351">
        <w:rPr>
          <w:rFonts w:hint="eastAsia"/>
          <w:color w:val="000000" w:themeColor="text1"/>
          <w:sz w:val="24"/>
          <w:szCs w:val="18"/>
        </w:rPr>
        <w:t>。</w:t>
      </w:r>
    </w:p>
    <w:p w:rsidR="00657227" w:rsidRPr="006D7351" w:rsidRDefault="00657227" w:rsidP="00657227">
      <w:pPr>
        <w:tabs>
          <w:tab w:val="left" w:pos="795"/>
        </w:tabs>
        <w:spacing w:line="360" w:lineRule="auto"/>
        <w:ind w:firstLineChars="200" w:firstLine="480"/>
        <w:rPr>
          <w:color w:val="000000" w:themeColor="text1"/>
          <w:sz w:val="24"/>
          <w:szCs w:val="18"/>
        </w:rPr>
      </w:pPr>
      <w:r w:rsidRPr="006D7351">
        <w:rPr>
          <w:rFonts w:hint="eastAsia"/>
          <w:color w:val="000000" w:themeColor="text1"/>
          <w:sz w:val="24"/>
          <w:szCs w:val="18"/>
        </w:rPr>
        <w:t>2.</w:t>
      </w:r>
      <w:r w:rsidRPr="006D7351">
        <w:rPr>
          <w:rFonts w:hint="eastAsia"/>
          <w:color w:val="000000" w:themeColor="text1"/>
          <w:sz w:val="24"/>
          <w:szCs w:val="18"/>
        </w:rPr>
        <w:t>大学英语六级</w:t>
      </w:r>
      <w:r w:rsidRPr="006D7351">
        <w:rPr>
          <w:rFonts w:hint="eastAsia"/>
          <w:color w:val="000000" w:themeColor="text1"/>
          <w:sz w:val="24"/>
          <w:szCs w:val="18"/>
        </w:rPr>
        <w:t>(</w:t>
      </w:r>
      <w:r w:rsidRPr="006D7351">
        <w:rPr>
          <w:rFonts w:hint="eastAsia"/>
          <w:color w:val="000000" w:themeColor="text1"/>
          <w:sz w:val="24"/>
          <w:szCs w:val="18"/>
        </w:rPr>
        <w:t>或四级</w:t>
      </w:r>
      <w:r w:rsidRPr="006D7351">
        <w:rPr>
          <w:rFonts w:hint="eastAsia"/>
          <w:color w:val="000000" w:themeColor="text1"/>
          <w:sz w:val="24"/>
          <w:szCs w:val="18"/>
        </w:rPr>
        <w:t>)</w:t>
      </w:r>
      <w:r w:rsidRPr="006D7351">
        <w:rPr>
          <w:rFonts w:hint="eastAsia"/>
          <w:color w:val="000000" w:themeColor="text1"/>
          <w:sz w:val="24"/>
          <w:szCs w:val="18"/>
        </w:rPr>
        <w:t>考试证书（小语种的相应水平证书）复印件</w:t>
      </w:r>
      <w:r w:rsidRPr="006D7351">
        <w:rPr>
          <w:rFonts w:hint="eastAsia"/>
          <w:color w:val="000000" w:themeColor="text1"/>
          <w:sz w:val="24"/>
          <w:szCs w:val="18"/>
        </w:rPr>
        <w:t>1</w:t>
      </w:r>
      <w:r w:rsidRPr="006D7351">
        <w:rPr>
          <w:rFonts w:hint="eastAsia"/>
          <w:color w:val="000000" w:themeColor="text1"/>
          <w:sz w:val="24"/>
          <w:szCs w:val="18"/>
        </w:rPr>
        <w:t>份。</w:t>
      </w:r>
    </w:p>
    <w:p w:rsidR="00657227" w:rsidRPr="006D7351" w:rsidRDefault="00657227" w:rsidP="00657227">
      <w:pPr>
        <w:tabs>
          <w:tab w:val="left" w:pos="795"/>
        </w:tabs>
        <w:spacing w:line="360" w:lineRule="auto"/>
        <w:ind w:firstLineChars="200" w:firstLine="480"/>
        <w:rPr>
          <w:color w:val="000000" w:themeColor="text1"/>
          <w:sz w:val="24"/>
          <w:szCs w:val="18"/>
        </w:rPr>
      </w:pPr>
      <w:r w:rsidRPr="006D7351">
        <w:rPr>
          <w:rFonts w:hint="eastAsia"/>
          <w:color w:val="000000" w:themeColor="text1"/>
          <w:sz w:val="24"/>
          <w:szCs w:val="18"/>
        </w:rPr>
        <w:t>3.</w:t>
      </w:r>
      <w:r w:rsidRPr="006D7351">
        <w:rPr>
          <w:rFonts w:hint="eastAsia"/>
          <w:color w:val="000000" w:themeColor="text1"/>
          <w:sz w:val="24"/>
          <w:szCs w:val="18"/>
        </w:rPr>
        <w:t>大学本科成绩单（须加盖教务处公章）、学习期间获得的各类奖励证明材料复印件各</w:t>
      </w:r>
      <w:r w:rsidRPr="006D7351">
        <w:rPr>
          <w:rFonts w:hint="eastAsia"/>
          <w:color w:val="000000" w:themeColor="text1"/>
          <w:sz w:val="24"/>
          <w:szCs w:val="18"/>
        </w:rPr>
        <w:t>1</w:t>
      </w:r>
      <w:r w:rsidRPr="006D7351">
        <w:rPr>
          <w:rFonts w:hint="eastAsia"/>
          <w:color w:val="000000" w:themeColor="text1"/>
          <w:sz w:val="24"/>
          <w:szCs w:val="18"/>
        </w:rPr>
        <w:t>份。</w:t>
      </w:r>
    </w:p>
    <w:p w:rsidR="00657227" w:rsidRPr="006D7351" w:rsidRDefault="00657227" w:rsidP="00657227">
      <w:pPr>
        <w:tabs>
          <w:tab w:val="left" w:pos="795"/>
        </w:tabs>
        <w:spacing w:line="360" w:lineRule="auto"/>
        <w:ind w:firstLineChars="200" w:firstLine="480"/>
        <w:rPr>
          <w:color w:val="000000" w:themeColor="text1"/>
          <w:sz w:val="24"/>
          <w:szCs w:val="18"/>
        </w:rPr>
      </w:pPr>
      <w:r w:rsidRPr="006D7351">
        <w:rPr>
          <w:rFonts w:hint="eastAsia"/>
          <w:color w:val="000000" w:themeColor="text1"/>
          <w:sz w:val="24"/>
          <w:szCs w:val="18"/>
        </w:rPr>
        <w:t>4.</w:t>
      </w:r>
      <w:r w:rsidRPr="006D7351">
        <w:rPr>
          <w:rFonts w:hint="eastAsia"/>
          <w:color w:val="000000" w:themeColor="text1"/>
          <w:sz w:val="24"/>
          <w:szCs w:val="18"/>
        </w:rPr>
        <w:t>在校期间取得的学术科研成果（如公开发表论文、出版物等）、发明专利等相关证明材料复印件各</w:t>
      </w:r>
      <w:r w:rsidRPr="006D7351">
        <w:rPr>
          <w:rFonts w:hint="eastAsia"/>
          <w:color w:val="000000" w:themeColor="text1"/>
          <w:sz w:val="24"/>
          <w:szCs w:val="18"/>
        </w:rPr>
        <w:t>1</w:t>
      </w:r>
      <w:r w:rsidRPr="006D7351">
        <w:rPr>
          <w:rFonts w:hint="eastAsia"/>
          <w:color w:val="000000" w:themeColor="text1"/>
          <w:sz w:val="24"/>
          <w:szCs w:val="18"/>
        </w:rPr>
        <w:t>份。</w:t>
      </w:r>
    </w:p>
    <w:p w:rsidR="00657227" w:rsidRPr="006D7351" w:rsidRDefault="00657227" w:rsidP="00657227">
      <w:pPr>
        <w:tabs>
          <w:tab w:val="left" w:pos="795"/>
        </w:tabs>
        <w:spacing w:line="360" w:lineRule="auto"/>
        <w:ind w:firstLineChars="200" w:firstLine="480"/>
        <w:rPr>
          <w:color w:val="000000" w:themeColor="text1"/>
          <w:sz w:val="24"/>
          <w:szCs w:val="18"/>
        </w:rPr>
      </w:pPr>
      <w:r w:rsidRPr="006D7351">
        <w:rPr>
          <w:rFonts w:hint="eastAsia"/>
          <w:color w:val="000000" w:themeColor="text1"/>
          <w:sz w:val="24"/>
          <w:szCs w:val="18"/>
        </w:rPr>
        <w:t>5.</w:t>
      </w:r>
      <w:r w:rsidR="002F4A38" w:rsidRPr="006D7351">
        <w:rPr>
          <w:rFonts w:hint="eastAsia"/>
          <w:color w:val="000000" w:themeColor="text1"/>
          <w:sz w:val="24"/>
          <w:szCs w:val="18"/>
        </w:rPr>
        <w:t>个人简历</w:t>
      </w:r>
      <w:r w:rsidR="002F4A38" w:rsidRPr="006D7351">
        <w:rPr>
          <w:rFonts w:hint="eastAsia"/>
          <w:color w:val="000000" w:themeColor="text1"/>
          <w:sz w:val="24"/>
          <w:szCs w:val="18"/>
        </w:rPr>
        <w:t>1</w:t>
      </w:r>
      <w:r w:rsidR="002F4A38" w:rsidRPr="006D7351">
        <w:rPr>
          <w:rFonts w:hint="eastAsia"/>
          <w:color w:val="000000" w:themeColor="text1"/>
          <w:sz w:val="24"/>
          <w:szCs w:val="18"/>
        </w:rPr>
        <w:t>份</w:t>
      </w:r>
      <w:r w:rsidRPr="006D7351">
        <w:rPr>
          <w:rFonts w:hint="eastAsia"/>
          <w:color w:val="000000" w:themeColor="text1"/>
          <w:sz w:val="24"/>
          <w:szCs w:val="18"/>
        </w:rPr>
        <w:t>。</w:t>
      </w:r>
      <w:r w:rsidRPr="006D7351">
        <w:rPr>
          <w:rFonts w:hint="eastAsia"/>
          <w:color w:val="000000" w:themeColor="text1"/>
          <w:sz w:val="24"/>
          <w:szCs w:val="18"/>
        </w:rPr>
        <w:t xml:space="preserve"> </w:t>
      </w:r>
    </w:p>
    <w:p w:rsidR="00657227" w:rsidRPr="006D7351" w:rsidRDefault="00657227" w:rsidP="00657227">
      <w:pPr>
        <w:tabs>
          <w:tab w:val="left" w:pos="795"/>
        </w:tabs>
        <w:spacing w:line="360" w:lineRule="auto"/>
        <w:ind w:firstLineChars="200" w:firstLine="480"/>
        <w:rPr>
          <w:color w:val="000000" w:themeColor="text1"/>
          <w:sz w:val="24"/>
          <w:szCs w:val="18"/>
        </w:rPr>
      </w:pPr>
      <w:r w:rsidRPr="006D7351">
        <w:rPr>
          <w:rFonts w:hint="eastAsia"/>
          <w:color w:val="000000" w:themeColor="text1"/>
          <w:sz w:val="24"/>
          <w:szCs w:val="18"/>
        </w:rPr>
        <w:t>注：考生参加复试时，须提交以上材料，并带上原件以备审验</w:t>
      </w:r>
      <w:r w:rsidR="00D2656B" w:rsidRPr="006D7351">
        <w:rPr>
          <w:rFonts w:hint="eastAsia"/>
          <w:color w:val="000000" w:themeColor="text1"/>
          <w:sz w:val="24"/>
          <w:szCs w:val="18"/>
        </w:rPr>
        <w:t>（申请人应保证其所提供的材料真实，一旦发现申请人弄虚作假，即取消其申请资格、录取资格）。</w:t>
      </w:r>
    </w:p>
    <w:p w:rsidR="002F25DC" w:rsidRPr="006D7351" w:rsidRDefault="002F4A38" w:rsidP="00657227">
      <w:pPr>
        <w:spacing w:line="360" w:lineRule="auto"/>
        <w:ind w:firstLineChars="200" w:firstLine="480"/>
        <w:rPr>
          <w:b/>
          <w:color w:val="000000" w:themeColor="text1"/>
          <w:sz w:val="24"/>
          <w:szCs w:val="18"/>
        </w:rPr>
      </w:pPr>
      <w:r w:rsidRPr="006D7351">
        <w:rPr>
          <w:rFonts w:hint="eastAsia"/>
          <w:color w:val="000000" w:themeColor="text1"/>
          <w:sz w:val="24"/>
          <w:szCs w:val="18"/>
        </w:rPr>
        <w:t>三</w:t>
      </w:r>
      <w:r w:rsidR="00AD4A47" w:rsidRPr="006D7351">
        <w:rPr>
          <w:rFonts w:hint="eastAsia"/>
          <w:color w:val="000000" w:themeColor="text1"/>
          <w:sz w:val="24"/>
          <w:szCs w:val="18"/>
        </w:rPr>
        <w:t>、</w:t>
      </w:r>
      <w:r w:rsidR="00AD4A47" w:rsidRPr="006D7351">
        <w:rPr>
          <w:rFonts w:hint="eastAsia"/>
          <w:b/>
          <w:color w:val="000000" w:themeColor="text1"/>
          <w:sz w:val="24"/>
          <w:szCs w:val="18"/>
        </w:rPr>
        <w:t>复试时间和</w:t>
      </w:r>
      <w:r w:rsidR="002F25DC" w:rsidRPr="006D7351">
        <w:rPr>
          <w:rFonts w:hint="eastAsia"/>
          <w:b/>
          <w:color w:val="000000" w:themeColor="text1"/>
          <w:sz w:val="24"/>
          <w:szCs w:val="18"/>
        </w:rPr>
        <w:t>地点</w:t>
      </w:r>
    </w:p>
    <w:p w:rsidR="00AD4A47" w:rsidRPr="006D7351" w:rsidRDefault="00AC1E4F" w:rsidP="00657227">
      <w:pPr>
        <w:tabs>
          <w:tab w:val="left" w:pos="1110"/>
        </w:tabs>
        <w:spacing w:line="360" w:lineRule="auto"/>
        <w:ind w:firstLineChars="200" w:firstLine="480"/>
        <w:rPr>
          <w:color w:val="000000" w:themeColor="text1"/>
          <w:sz w:val="24"/>
          <w:szCs w:val="18"/>
        </w:rPr>
      </w:pPr>
      <w:r w:rsidRPr="006D7351">
        <w:rPr>
          <w:rFonts w:hint="eastAsia"/>
          <w:color w:val="000000" w:themeColor="text1"/>
          <w:sz w:val="24"/>
          <w:szCs w:val="18"/>
        </w:rPr>
        <w:t>我院拟在</w:t>
      </w:r>
      <w:r w:rsidR="00C641FA" w:rsidRPr="006D7351">
        <w:rPr>
          <w:rFonts w:hint="eastAsia"/>
          <w:color w:val="000000" w:themeColor="text1"/>
          <w:sz w:val="24"/>
          <w:szCs w:val="18"/>
        </w:rPr>
        <w:t>1</w:t>
      </w:r>
      <w:r w:rsidR="00C641FA" w:rsidRPr="006D7351">
        <w:rPr>
          <w:color w:val="000000" w:themeColor="text1"/>
          <w:sz w:val="24"/>
          <w:szCs w:val="18"/>
        </w:rPr>
        <w:t>0</w:t>
      </w:r>
      <w:r w:rsidR="00C41352" w:rsidRPr="006D7351">
        <w:rPr>
          <w:rFonts w:hint="eastAsia"/>
          <w:color w:val="000000" w:themeColor="text1"/>
          <w:sz w:val="24"/>
          <w:szCs w:val="18"/>
        </w:rPr>
        <w:t>月</w:t>
      </w:r>
      <w:r w:rsidR="002F25DC" w:rsidRPr="006D7351">
        <w:rPr>
          <w:rFonts w:hint="eastAsia"/>
          <w:color w:val="000000" w:themeColor="text1"/>
          <w:sz w:val="24"/>
          <w:szCs w:val="18"/>
        </w:rPr>
        <w:t>中</w:t>
      </w:r>
      <w:r w:rsidR="00C41352" w:rsidRPr="006D7351">
        <w:rPr>
          <w:rFonts w:hint="eastAsia"/>
          <w:color w:val="000000" w:themeColor="text1"/>
          <w:sz w:val="24"/>
          <w:szCs w:val="18"/>
        </w:rPr>
        <w:t>上旬举行</w:t>
      </w:r>
      <w:r w:rsidRPr="006D7351">
        <w:rPr>
          <w:rFonts w:hint="eastAsia"/>
          <w:color w:val="000000" w:themeColor="text1"/>
          <w:sz w:val="24"/>
          <w:szCs w:val="18"/>
        </w:rPr>
        <w:t>，</w:t>
      </w:r>
      <w:r w:rsidR="00A12D08" w:rsidRPr="006D7351">
        <w:rPr>
          <w:rFonts w:hint="eastAsia"/>
          <w:color w:val="000000" w:themeColor="text1"/>
          <w:sz w:val="24"/>
          <w:szCs w:val="18"/>
        </w:rPr>
        <w:t>具体时间</w:t>
      </w:r>
      <w:r w:rsidR="002F25DC" w:rsidRPr="006D7351">
        <w:rPr>
          <w:rFonts w:hint="eastAsia"/>
          <w:color w:val="000000" w:themeColor="text1"/>
          <w:sz w:val="24"/>
          <w:szCs w:val="18"/>
        </w:rPr>
        <w:t>、地点</w:t>
      </w:r>
      <w:r w:rsidR="00A12D08" w:rsidRPr="006D7351">
        <w:rPr>
          <w:rFonts w:hint="eastAsia"/>
          <w:color w:val="000000" w:themeColor="text1"/>
          <w:sz w:val="24"/>
          <w:szCs w:val="18"/>
        </w:rPr>
        <w:t>另行通知</w:t>
      </w:r>
      <w:r w:rsidR="00B17B8C" w:rsidRPr="006D7351">
        <w:rPr>
          <w:rFonts w:hint="eastAsia"/>
          <w:color w:val="000000" w:themeColor="text1"/>
          <w:sz w:val="24"/>
          <w:szCs w:val="18"/>
        </w:rPr>
        <w:t>（</w:t>
      </w:r>
      <w:r w:rsidR="002F25DC" w:rsidRPr="006D7351">
        <w:rPr>
          <w:rFonts w:hint="eastAsia"/>
          <w:color w:val="000000" w:themeColor="text1"/>
          <w:sz w:val="24"/>
          <w:szCs w:val="18"/>
        </w:rPr>
        <w:t>请</w:t>
      </w:r>
      <w:r w:rsidR="00B17B8C" w:rsidRPr="006D7351">
        <w:rPr>
          <w:rFonts w:hint="eastAsia"/>
          <w:color w:val="000000" w:themeColor="text1"/>
          <w:sz w:val="24"/>
          <w:szCs w:val="18"/>
        </w:rPr>
        <w:t>关注研招网推免服务系统留言并</w:t>
      </w:r>
      <w:r w:rsidR="002F25DC" w:rsidRPr="006D7351">
        <w:rPr>
          <w:rFonts w:hint="eastAsia"/>
          <w:color w:val="000000" w:themeColor="text1"/>
          <w:sz w:val="24"/>
          <w:szCs w:val="18"/>
        </w:rPr>
        <w:t>保持手机联系畅通</w:t>
      </w:r>
      <w:r w:rsidR="00B17B8C" w:rsidRPr="006D7351">
        <w:rPr>
          <w:rFonts w:hint="eastAsia"/>
          <w:color w:val="000000" w:themeColor="text1"/>
          <w:sz w:val="24"/>
          <w:szCs w:val="18"/>
        </w:rPr>
        <w:t>）</w:t>
      </w:r>
      <w:r w:rsidR="002F25DC" w:rsidRPr="006D7351">
        <w:rPr>
          <w:rFonts w:hint="eastAsia"/>
          <w:color w:val="000000" w:themeColor="text1"/>
          <w:sz w:val="24"/>
          <w:szCs w:val="18"/>
        </w:rPr>
        <w:t>。</w:t>
      </w:r>
    </w:p>
    <w:p w:rsidR="002F25DC" w:rsidRPr="006D7351" w:rsidRDefault="002F4A38" w:rsidP="00657227">
      <w:pPr>
        <w:spacing w:line="360" w:lineRule="auto"/>
        <w:ind w:firstLineChars="200" w:firstLine="482"/>
        <w:rPr>
          <w:b/>
          <w:color w:val="000000" w:themeColor="text1"/>
          <w:sz w:val="24"/>
          <w:szCs w:val="18"/>
        </w:rPr>
      </w:pPr>
      <w:r w:rsidRPr="006D7351">
        <w:rPr>
          <w:rFonts w:hint="eastAsia"/>
          <w:b/>
          <w:color w:val="000000" w:themeColor="text1"/>
          <w:sz w:val="24"/>
          <w:szCs w:val="18"/>
        </w:rPr>
        <w:t>四</w:t>
      </w:r>
      <w:r w:rsidR="002F25DC" w:rsidRPr="006D7351">
        <w:rPr>
          <w:rFonts w:hint="eastAsia"/>
          <w:b/>
          <w:color w:val="000000" w:themeColor="text1"/>
          <w:sz w:val="24"/>
          <w:szCs w:val="18"/>
        </w:rPr>
        <w:t>、复试形式和内容</w:t>
      </w:r>
    </w:p>
    <w:p w:rsidR="00D90479" w:rsidRPr="006D7351" w:rsidRDefault="00652648" w:rsidP="00657227">
      <w:pPr>
        <w:tabs>
          <w:tab w:val="left" w:pos="1110"/>
        </w:tabs>
        <w:spacing w:line="360" w:lineRule="auto"/>
        <w:ind w:firstLineChars="200" w:firstLine="480"/>
        <w:rPr>
          <w:color w:val="000000" w:themeColor="text1"/>
          <w:sz w:val="24"/>
          <w:szCs w:val="18"/>
        </w:rPr>
      </w:pPr>
      <w:r w:rsidRPr="006D7351">
        <w:rPr>
          <w:rFonts w:hint="eastAsia"/>
          <w:color w:val="000000" w:themeColor="text1"/>
          <w:sz w:val="24"/>
          <w:szCs w:val="18"/>
        </w:rPr>
        <w:t>（</w:t>
      </w:r>
      <w:r w:rsidR="002F25DC" w:rsidRPr="006D7351">
        <w:rPr>
          <w:rFonts w:hint="eastAsia"/>
          <w:color w:val="000000" w:themeColor="text1"/>
          <w:sz w:val="24"/>
          <w:szCs w:val="18"/>
        </w:rPr>
        <w:t>一</w:t>
      </w:r>
      <w:r w:rsidRPr="006D7351">
        <w:rPr>
          <w:rFonts w:hint="eastAsia"/>
          <w:color w:val="000000" w:themeColor="text1"/>
          <w:sz w:val="24"/>
          <w:szCs w:val="18"/>
        </w:rPr>
        <w:t>）</w:t>
      </w:r>
      <w:r w:rsidR="00C641FA" w:rsidRPr="006D7351">
        <w:rPr>
          <w:rFonts w:hint="eastAsia"/>
          <w:color w:val="000000" w:themeColor="text1"/>
          <w:sz w:val="24"/>
          <w:szCs w:val="18"/>
        </w:rPr>
        <w:t>复试开始前，申请人向学院提交申请材料，具体要求</w:t>
      </w:r>
      <w:r w:rsidR="00756EDA" w:rsidRPr="006D7351">
        <w:rPr>
          <w:rFonts w:hint="eastAsia"/>
          <w:color w:val="000000" w:themeColor="text1"/>
          <w:sz w:val="24"/>
          <w:szCs w:val="18"/>
        </w:rPr>
        <w:t>见上述“二、申请材料”。</w:t>
      </w:r>
    </w:p>
    <w:p w:rsidR="00AD4A47" w:rsidRPr="006D7351" w:rsidRDefault="00AD4A47" w:rsidP="00657227">
      <w:pPr>
        <w:tabs>
          <w:tab w:val="left" w:pos="1110"/>
        </w:tabs>
        <w:spacing w:line="360" w:lineRule="auto"/>
        <w:ind w:firstLineChars="200" w:firstLine="480"/>
        <w:rPr>
          <w:color w:val="000000" w:themeColor="text1"/>
          <w:sz w:val="24"/>
          <w:szCs w:val="18"/>
        </w:rPr>
      </w:pPr>
      <w:r w:rsidRPr="006D7351">
        <w:rPr>
          <w:rFonts w:hint="eastAsia"/>
          <w:color w:val="000000" w:themeColor="text1"/>
          <w:sz w:val="24"/>
          <w:szCs w:val="18"/>
        </w:rPr>
        <w:t>（</w:t>
      </w:r>
      <w:r w:rsidR="002F25DC" w:rsidRPr="006D7351">
        <w:rPr>
          <w:rFonts w:hint="eastAsia"/>
          <w:color w:val="000000" w:themeColor="text1"/>
          <w:sz w:val="24"/>
          <w:szCs w:val="18"/>
        </w:rPr>
        <w:t>二</w:t>
      </w:r>
      <w:r w:rsidRPr="006D7351">
        <w:rPr>
          <w:rFonts w:hint="eastAsia"/>
          <w:color w:val="000000" w:themeColor="text1"/>
          <w:sz w:val="24"/>
          <w:szCs w:val="18"/>
        </w:rPr>
        <w:t>）统筹考虑实际情况，决定采用线下复试</w:t>
      </w:r>
      <w:r w:rsidR="00935476" w:rsidRPr="006D7351">
        <w:rPr>
          <w:rFonts w:hint="eastAsia"/>
          <w:color w:val="000000" w:themeColor="text1"/>
          <w:sz w:val="24"/>
          <w:szCs w:val="18"/>
        </w:rPr>
        <w:t>形式。</w:t>
      </w:r>
    </w:p>
    <w:p w:rsidR="00AD4A47" w:rsidRPr="006D7351" w:rsidRDefault="00766C75" w:rsidP="00B11D1F">
      <w:pPr>
        <w:tabs>
          <w:tab w:val="left" w:pos="1110"/>
        </w:tabs>
        <w:spacing w:line="360" w:lineRule="auto"/>
        <w:ind w:firstLineChars="200" w:firstLine="480"/>
        <w:rPr>
          <w:color w:val="000000" w:themeColor="text1"/>
          <w:sz w:val="24"/>
          <w:szCs w:val="18"/>
        </w:rPr>
      </w:pPr>
      <w:r w:rsidRPr="006D7351">
        <w:rPr>
          <w:rFonts w:hint="eastAsia"/>
          <w:color w:val="000000" w:themeColor="text1"/>
          <w:sz w:val="24"/>
          <w:szCs w:val="18"/>
        </w:rPr>
        <w:t>（</w:t>
      </w:r>
      <w:r w:rsidR="002F25DC" w:rsidRPr="006D7351">
        <w:rPr>
          <w:rFonts w:hint="eastAsia"/>
          <w:color w:val="000000" w:themeColor="text1"/>
          <w:sz w:val="24"/>
          <w:szCs w:val="18"/>
        </w:rPr>
        <w:t>三</w:t>
      </w:r>
      <w:r w:rsidRPr="006D7351">
        <w:rPr>
          <w:rFonts w:hint="eastAsia"/>
          <w:color w:val="000000" w:themeColor="text1"/>
          <w:sz w:val="24"/>
          <w:szCs w:val="18"/>
        </w:rPr>
        <w:t>）</w:t>
      </w:r>
      <w:r w:rsidR="00AD4A47" w:rsidRPr="006D7351">
        <w:rPr>
          <w:rFonts w:hint="eastAsia"/>
          <w:color w:val="000000" w:themeColor="text1"/>
          <w:sz w:val="24"/>
          <w:szCs w:val="18"/>
        </w:rPr>
        <w:t>复试内容包括专业素质和能力、综合素质和能力、外语听说能力</w:t>
      </w:r>
      <w:r w:rsidR="00B11D1F" w:rsidRPr="006D7351">
        <w:rPr>
          <w:rFonts w:hint="eastAsia"/>
          <w:color w:val="000000" w:themeColor="text1"/>
          <w:sz w:val="24"/>
          <w:szCs w:val="18"/>
        </w:rPr>
        <w:t>和思想品德考核</w:t>
      </w:r>
      <w:r w:rsidR="00AD4A47" w:rsidRPr="006D7351">
        <w:rPr>
          <w:rFonts w:hint="eastAsia"/>
          <w:color w:val="000000" w:themeColor="text1"/>
          <w:sz w:val="24"/>
          <w:szCs w:val="18"/>
        </w:rPr>
        <w:t>等部分。</w:t>
      </w:r>
    </w:p>
    <w:p w:rsidR="00AD4A47" w:rsidRPr="006D7351" w:rsidRDefault="00AD4A47" w:rsidP="00657227">
      <w:pPr>
        <w:tabs>
          <w:tab w:val="left" w:pos="630"/>
        </w:tabs>
        <w:spacing w:line="360" w:lineRule="auto"/>
        <w:rPr>
          <w:color w:val="000000" w:themeColor="text1"/>
          <w:sz w:val="24"/>
          <w:szCs w:val="18"/>
        </w:rPr>
      </w:pPr>
      <w:r w:rsidRPr="006D7351">
        <w:rPr>
          <w:rFonts w:hint="eastAsia"/>
          <w:color w:val="000000" w:themeColor="text1"/>
          <w:sz w:val="24"/>
          <w:szCs w:val="18"/>
        </w:rPr>
        <w:tab/>
      </w:r>
      <w:r w:rsidR="00594462" w:rsidRPr="006D7351">
        <w:rPr>
          <w:rFonts w:hint="eastAsia"/>
          <w:color w:val="000000" w:themeColor="text1"/>
          <w:sz w:val="24"/>
          <w:szCs w:val="18"/>
        </w:rPr>
        <w:t>复试以综合面试为主，</w:t>
      </w:r>
      <w:r w:rsidRPr="006D7351">
        <w:rPr>
          <w:rFonts w:hint="eastAsia"/>
          <w:color w:val="000000" w:themeColor="text1"/>
          <w:sz w:val="24"/>
          <w:szCs w:val="18"/>
        </w:rPr>
        <w:t>尽可能采用综合性、开放性的能力型试题，每一位考生一组试题，</w:t>
      </w:r>
      <w:r w:rsidRPr="006D7351">
        <w:rPr>
          <w:rFonts w:hint="eastAsia"/>
          <w:color w:val="000000" w:themeColor="text1"/>
          <w:sz w:val="24"/>
          <w:szCs w:val="18"/>
        </w:rPr>
        <w:lastRenderedPageBreak/>
        <w:t>题量适中，整个复试时间</w:t>
      </w:r>
      <w:r w:rsidR="007E26CF" w:rsidRPr="006D7351">
        <w:rPr>
          <w:rFonts w:hint="eastAsia"/>
          <w:color w:val="000000" w:themeColor="text1"/>
          <w:sz w:val="24"/>
          <w:szCs w:val="18"/>
        </w:rPr>
        <w:t>一般</w:t>
      </w:r>
      <w:r w:rsidRPr="006D7351">
        <w:rPr>
          <w:rFonts w:hint="eastAsia"/>
          <w:color w:val="000000" w:themeColor="text1"/>
          <w:sz w:val="24"/>
          <w:szCs w:val="18"/>
        </w:rPr>
        <w:t>不少于</w:t>
      </w:r>
      <w:r w:rsidRPr="006D7351">
        <w:rPr>
          <w:rFonts w:hint="eastAsia"/>
          <w:color w:val="000000" w:themeColor="text1"/>
          <w:sz w:val="24"/>
          <w:szCs w:val="18"/>
        </w:rPr>
        <w:t>20</w:t>
      </w:r>
      <w:r w:rsidRPr="006D7351">
        <w:rPr>
          <w:rFonts w:hint="eastAsia"/>
          <w:color w:val="000000" w:themeColor="text1"/>
          <w:sz w:val="24"/>
          <w:szCs w:val="18"/>
        </w:rPr>
        <w:t>分钟。</w:t>
      </w:r>
    </w:p>
    <w:p w:rsidR="00594462" w:rsidRPr="006D7351" w:rsidRDefault="00D90479" w:rsidP="00657227">
      <w:pPr>
        <w:tabs>
          <w:tab w:val="left" w:pos="630"/>
        </w:tabs>
        <w:spacing w:line="360" w:lineRule="auto"/>
        <w:ind w:firstLine="480"/>
        <w:rPr>
          <w:color w:val="000000" w:themeColor="text1"/>
          <w:sz w:val="24"/>
          <w:szCs w:val="18"/>
        </w:rPr>
      </w:pPr>
      <w:r w:rsidRPr="006D7351">
        <w:rPr>
          <w:rFonts w:hint="eastAsia"/>
          <w:color w:val="000000" w:themeColor="text1"/>
          <w:sz w:val="24"/>
          <w:szCs w:val="18"/>
        </w:rPr>
        <w:t>（</w:t>
      </w:r>
      <w:r w:rsidR="00657227" w:rsidRPr="006D7351">
        <w:rPr>
          <w:rFonts w:hint="eastAsia"/>
          <w:color w:val="000000" w:themeColor="text1"/>
          <w:sz w:val="24"/>
          <w:szCs w:val="18"/>
        </w:rPr>
        <w:t>四</w:t>
      </w:r>
      <w:r w:rsidRPr="006D7351">
        <w:rPr>
          <w:rFonts w:hint="eastAsia"/>
          <w:color w:val="000000" w:themeColor="text1"/>
          <w:sz w:val="24"/>
          <w:szCs w:val="18"/>
        </w:rPr>
        <w:t>）复试结束后，</w:t>
      </w:r>
      <w:r w:rsidR="002F5394" w:rsidRPr="006D7351">
        <w:rPr>
          <w:rFonts w:hint="eastAsia"/>
          <w:color w:val="000000" w:themeColor="text1"/>
          <w:sz w:val="24"/>
          <w:szCs w:val="18"/>
        </w:rPr>
        <w:t>拟录取</w:t>
      </w:r>
      <w:r w:rsidRPr="006D7351">
        <w:rPr>
          <w:rFonts w:hint="eastAsia"/>
          <w:color w:val="000000" w:themeColor="text1"/>
          <w:sz w:val="24"/>
          <w:szCs w:val="18"/>
        </w:rPr>
        <w:t>申请人按照学院要求在规定时间内登陆“推免服务系统”，接收确认“待录取”通知</w:t>
      </w:r>
      <w:r w:rsidR="00594462" w:rsidRPr="006D7351">
        <w:rPr>
          <w:rFonts w:hint="eastAsia"/>
          <w:color w:val="000000" w:themeColor="text1"/>
          <w:sz w:val="24"/>
          <w:szCs w:val="18"/>
        </w:rPr>
        <w:t>，否则视为放弃拟录取资格。</w:t>
      </w:r>
    </w:p>
    <w:p w:rsidR="00AD4A47" w:rsidRPr="006D7351" w:rsidRDefault="002F4A38" w:rsidP="00657227">
      <w:pPr>
        <w:tabs>
          <w:tab w:val="left" w:pos="630"/>
        </w:tabs>
        <w:spacing w:line="360" w:lineRule="auto"/>
        <w:ind w:firstLine="480"/>
        <w:rPr>
          <w:color w:val="000000" w:themeColor="text1"/>
          <w:sz w:val="24"/>
          <w:szCs w:val="18"/>
        </w:rPr>
      </w:pPr>
      <w:r w:rsidRPr="006D7351">
        <w:rPr>
          <w:rFonts w:hint="eastAsia"/>
          <w:b/>
          <w:color w:val="000000" w:themeColor="text1"/>
          <w:sz w:val="24"/>
          <w:szCs w:val="18"/>
        </w:rPr>
        <w:t>五</w:t>
      </w:r>
      <w:r w:rsidR="003868B7" w:rsidRPr="006D7351">
        <w:rPr>
          <w:rFonts w:hint="eastAsia"/>
          <w:b/>
          <w:color w:val="000000" w:themeColor="text1"/>
          <w:sz w:val="24"/>
          <w:szCs w:val="18"/>
        </w:rPr>
        <w:t>、</w:t>
      </w:r>
      <w:r w:rsidR="00AD4A47" w:rsidRPr="006D7351">
        <w:rPr>
          <w:rFonts w:hint="eastAsia"/>
          <w:b/>
          <w:color w:val="000000" w:themeColor="text1"/>
          <w:sz w:val="24"/>
          <w:szCs w:val="18"/>
        </w:rPr>
        <w:t>复试成绩的计算</w:t>
      </w:r>
    </w:p>
    <w:p w:rsidR="00AD4A47" w:rsidRPr="006D7351" w:rsidRDefault="00AD4A47" w:rsidP="00657227">
      <w:pPr>
        <w:numPr>
          <w:ilvl w:val="0"/>
          <w:numId w:val="2"/>
        </w:numPr>
        <w:tabs>
          <w:tab w:val="left" w:pos="1125"/>
        </w:tabs>
        <w:spacing w:line="360" w:lineRule="auto"/>
        <w:ind w:firstLineChars="300" w:firstLine="720"/>
        <w:rPr>
          <w:color w:val="000000" w:themeColor="text1"/>
          <w:sz w:val="24"/>
          <w:szCs w:val="18"/>
        </w:rPr>
      </w:pPr>
      <w:r w:rsidRPr="006D7351">
        <w:rPr>
          <w:rFonts w:hint="eastAsia"/>
          <w:color w:val="000000" w:themeColor="text1"/>
          <w:sz w:val="24"/>
          <w:szCs w:val="18"/>
        </w:rPr>
        <w:t>专业素质和能力测试成绩（占录取总成绩</w:t>
      </w:r>
      <w:r w:rsidRPr="006D7351">
        <w:rPr>
          <w:color w:val="000000" w:themeColor="text1"/>
          <w:sz w:val="24"/>
          <w:szCs w:val="18"/>
        </w:rPr>
        <w:t>40%</w:t>
      </w:r>
      <w:r w:rsidRPr="006D7351">
        <w:rPr>
          <w:color w:val="000000" w:themeColor="text1"/>
          <w:sz w:val="24"/>
          <w:szCs w:val="18"/>
        </w:rPr>
        <w:t>）；</w:t>
      </w:r>
    </w:p>
    <w:p w:rsidR="00AD4A47" w:rsidRPr="006D7351" w:rsidRDefault="00AD4A47" w:rsidP="00657227">
      <w:pPr>
        <w:numPr>
          <w:ilvl w:val="0"/>
          <w:numId w:val="2"/>
        </w:numPr>
        <w:tabs>
          <w:tab w:val="left" w:pos="1125"/>
        </w:tabs>
        <w:spacing w:line="360" w:lineRule="auto"/>
        <w:ind w:firstLineChars="300" w:firstLine="720"/>
        <w:rPr>
          <w:color w:val="000000" w:themeColor="text1"/>
          <w:sz w:val="24"/>
          <w:szCs w:val="18"/>
        </w:rPr>
      </w:pPr>
      <w:r w:rsidRPr="006D7351">
        <w:rPr>
          <w:rFonts w:hint="eastAsia"/>
          <w:color w:val="000000" w:themeColor="text1"/>
          <w:sz w:val="24"/>
          <w:szCs w:val="18"/>
        </w:rPr>
        <w:t>综合素质和能力测试成绩（占录取总成绩</w:t>
      </w:r>
      <w:r w:rsidRPr="006D7351">
        <w:rPr>
          <w:color w:val="000000" w:themeColor="text1"/>
          <w:sz w:val="24"/>
          <w:szCs w:val="18"/>
        </w:rPr>
        <w:t>40%</w:t>
      </w:r>
      <w:r w:rsidRPr="006D7351">
        <w:rPr>
          <w:color w:val="000000" w:themeColor="text1"/>
          <w:sz w:val="24"/>
          <w:szCs w:val="18"/>
        </w:rPr>
        <w:t>）；</w:t>
      </w:r>
    </w:p>
    <w:p w:rsidR="00AD4A47" w:rsidRPr="006D7351" w:rsidRDefault="00AD4A47" w:rsidP="00657227">
      <w:pPr>
        <w:tabs>
          <w:tab w:val="left" w:pos="1125"/>
        </w:tabs>
        <w:spacing w:line="360" w:lineRule="auto"/>
        <w:ind w:firstLineChars="300" w:firstLine="720"/>
        <w:rPr>
          <w:color w:val="000000" w:themeColor="text1"/>
          <w:sz w:val="24"/>
          <w:szCs w:val="18"/>
        </w:rPr>
      </w:pPr>
      <w:r w:rsidRPr="006D7351">
        <w:rPr>
          <w:rFonts w:hint="eastAsia"/>
          <w:color w:val="000000" w:themeColor="text1"/>
          <w:sz w:val="24"/>
          <w:szCs w:val="18"/>
        </w:rPr>
        <w:t>3</w:t>
      </w:r>
      <w:r w:rsidRPr="006D7351">
        <w:rPr>
          <w:rFonts w:hint="eastAsia"/>
          <w:color w:val="000000" w:themeColor="text1"/>
          <w:sz w:val="24"/>
          <w:szCs w:val="18"/>
        </w:rPr>
        <w:t>．外语听力口语测试成绩（占录取总成绩</w:t>
      </w:r>
      <w:r w:rsidRPr="006D7351">
        <w:rPr>
          <w:color w:val="000000" w:themeColor="text1"/>
          <w:sz w:val="24"/>
          <w:szCs w:val="18"/>
        </w:rPr>
        <w:t>20%</w:t>
      </w:r>
      <w:r w:rsidRPr="006D7351">
        <w:rPr>
          <w:color w:val="000000" w:themeColor="text1"/>
          <w:sz w:val="24"/>
          <w:szCs w:val="18"/>
        </w:rPr>
        <w:t>）</w:t>
      </w:r>
      <w:r w:rsidRPr="006D7351">
        <w:rPr>
          <w:rFonts w:hint="eastAsia"/>
          <w:color w:val="000000" w:themeColor="text1"/>
          <w:sz w:val="24"/>
          <w:szCs w:val="18"/>
        </w:rPr>
        <w:t>。</w:t>
      </w:r>
    </w:p>
    <w:p w:rsidR="00594462" w:rsidRPr="006D7351" w:rsidRDefault="00594462" w:rsidP="00B11D1F">
      <w:pPr>
        <w:tabs>
          <w:tab w:val="left" w:pos="1125"/>
        </w:tabs>
        <w:spacing w:line="360" w:lineRule="auto"/>
        <w:ind w:firstLineChars="200" w:firstLine="480"/>
        <w:rPr>
          <w:color w:val="000000" w:themeColor="text1"/>
          <w:sz w:val="24"/>
          <w:szCs w:val="18"/>
        </w:rPr>
      </w:pPr>
      <w:r w:rsidRPr="006D7351">
        <w:rPr>
          <w:rFonts w:hint="eastAsia"/>
          <w:color w:val="000000" w:themeColor="text1"/>
          <w:sz w:val="24"/>
          <w:szCs w:val="18"/>
        </w:rPr>
        <w:t>复试成绩低于</w:t>
      </w:r>
      <w:r w:rsidRPr="006D7351">
        <w:rPr>
          <w:rFonts w:hint="eastAsia"/>
          <w:color w:val="000000" w:themeColor="text1"/>
          <w:sz w:val="24"/>
          <w:szCs w:val="18"/>
        </w:rPr>
        <w:t xml:space="preserve"> 60 </w:t>
      </w:r>
      <w:r w:rsidRPr="006D7351">
        <w:rPr>
          <w:rFonts w:hint="eastAsia"/>
          <w:color w:val="000000" w:themeColor="text1"/>
          <w:sz w:val="24"/>
          <w:szCs w:val="18"/>
        </w:rPr>
        <w:t>分（未达到满分的</w:t>
      </w:r>
      <w:r w:rsidRPr="006D7351">
        <w:rPr>
          <w:rFonts w:hint="eastAsia"/>
          <w:color w:val="000000" w:themeColor="text1"/>
          <w:sz w:val="24"/>
          <w:szCs w:val="18"/>
        </w:rPr>
        <w:t xml:space="preserve"> 60%</w:t>
      </w:r>
      <w:r w:rsidRPr="006D7351">
        <w:rPr>
          <w:rFonts w:hint="eastAsia"/>
          <w:color w:val="000000" w:themeColor="text1"/>
          <w:sz w:val="24"/>
          <w:szCs w:val="18"/>
        </w:rPr>
        <w:t>）即为复试不合格，思想品德考核不合格或复试不合格者不予录取。</w:t>
      </w:r>
    </w:p>
    <w:p w:rsidR="00AD4A47" w:rsidRPr="006D7351" w:rsidRDefault="002F4A38" w:rsidP="00657227">
      <w:pPr>
        <w:spacing w:line="360" w:lineRule="auto"/>
        <w:ind w:firstLineChars="300" w:firstLine="723"/>
        <w:rPr>
          <w:b/>
          <w:color w:val="000000" w:themeColor="text1"/>
          <w:sz w:val="24"/>
          <w:szCs w:val="18"/>
        </w:rPr>
      </w:pPr>
      <w:r w:rsidRPr="006D7351">
        <w:rPr>
          <w:rFonts w:hint="eastAsia"/>
          <w:b/>
          <w:color w:val="000000" w:themeColor="text1"/>
          <w:sz w:val="24"/>
          <w:szCs w:val="18"/>
        </w:rPr>
        <w:t>六</w:t>
      </w:r>
      <w:r w:rsidR="00AD4A47" w:rsidRPr="006D7351">
        <w:rPr>
          <w:rFonts w:hint="eastAsia"/>
          <w:b/>
          <w:color w:val="000000" w:themeColor="text1"/>
          <w:sz w:val="24"/>
          <w:szCs w:val="18"/>
        </w:rPr>
        <w:t>、复试的监督</w:t>
      </w:r>
    </w:p>
    <w:p w:rsidR="00AD4A47" w:rsidRPr="006D7351" w:rsidRDefault="00AD4A47" w:rsidP="00657227">
      <w:pPr>
        <w:tabs>
          <w:tab w:val="left" w:pos="1125"/>
        </w:tabs>
        <w:spacing w:line="360" w:lineRule="auto"/>
        <w:ind w:firstLineChars="300" w:firstLine="720"/>
        <w:rPr>
          <w:color w:val="000000" w:themeColor="text1"/>
          <w:sz w:val="24"/>
          <w:szCs w:val="18"/>
        </w:rPr>
      </w:pPr>
      <w:r w:rsidRPr="006D7351">
        <w:rPr>
          <w:rFonts w:hint="eastAsia"/>
          <w:color w:val="000000" w:themeColor="text1"/>
          <w:sz w:val="24"/>
          <w:szCs w:val="18"/>
        </w:rPr>
        <w:t>1</w:t>
      </w:r>
      <w:r w:rsidRPr="006D7351">
        <w:rPr>
          <w:rFonts w:hint="eastAsia"/>
          <w:color w:val="000000" w:themeColor="text1"/>
          <w:sz w:val="24"/>
          <w:szCs w:val="18"/>
        </w:rPr>
        <w:t>．学校研究生招生工作领导小组对复试过程的公平、公正和复试结果全面监督、负责。</w:t>
      </w:r>
    </w:p>
    <w:p w:rsidR="00AD4A47" w:rsidRPr="006D7351" w:rsidRDefault="00AD4A47" w:rsidP="00657227">
      <w:pPr>
        <w:tabs>
          <w:tab w:val="left" w:pos="1125"/>
        </w:tabs>
        <w:spacing w:line="360" w:lineRule="auto"/>
        <w:ind w:firstLineChars="300" w:firstLine="720"/>
        <w:rPr>
          <w:color w:val="000000" w:themeColor="text1"/>
          <w:sz w:val="24"/>
          <w:szCs w:val="18"/>
        </w:rPr>
      </w:pPr>
      <w:r w:rsidRPr="006D7351">
        <w:rPr>
          <w:rFonts w:hint="eastAsia"/>
          <w:color w:val="000000" w:themeColor="text1"/>
          <w:sz w:val="24"/>
          <w:szCs w:val="18"/>
        </w:rPr>
        <w:t>2</w:t>
      </w:r>
      <w:r w:rsidRPr="006D7351">
        <w:rPr>
          <w:rFonts w:hint="eastAsia"/>
          <w:color w:val="000000" w:themeColor="text1"/>
          <w:sz w:val="24"/>
          <w:szCs w:val="18"/>
        </w:rPr>
        <w:t>．纪检、监察部门对复试工作进行全面、有效监督，对复试现场进行巡视。监督举报邮箱</w:t>
      </w:r>
      <w:r w:rsidRPr="006D7351">
        <w:rPr>
          <w:rFonts w:ascii="仿宋" w:eastAsia="仿宋" w:hAnsi="仿宋" w:hint="eastAsia"/>
          <w:color w:val="000000" w:themeColor="text1"/>
          <w:sz w:val="24"/>
          <w:szCs w:val="24"/>
        </w:rPr>
        <w:t>：</w:t>
      </w:r>
      <w:r w:rsidR="00594462" w:rsidRPr="006D7351">
        <w:rPr>
          <w:rFonts w:ascii="仿宋" w:eastAsia="仿宋" w:hAnsi="仿宋"/>
          <w:color w:val="000000" w:themeColor="text1"/>
          <w:sz w:val="24"/>
          <w:szCs w:val="24"/>
        </w:rPr>
        <w:t>qianshan051@126.com</w:t>
      </w:r>
      <w:r w:rsidR="00A708F9" w:rsidRPr="006D7351">
        <w:rPr>
          <w:color w:val="000000" w:themeColor="text1"/>
          <w:sz w:val="24"/>
          <w:szCs w:val="18"/>
        </w:rPr>
        <w:t xml:space="preserve">  </w:t>
      </w:r>
      <w:r w:rsidR="00A708F9" w:rsidRPr="006D7351">
        <w:rPr>
          <w:rFonts w:hint="eastAsia"/>
          <w:color w:val="000000" w:themeColor="text1"/>
          <w:sz w:val="24"/>
          <w:szCs w:val="18"/>
        </w:rPr>
        <w:t>电话：</w:t>
      </w:r>
      <w:r w:rsidR="00A708F9" w:rsidRPr="006D7351">
        <w:rPr>
          <w:rFonts w:hint="eastAsia"/>
          <w:color w:val="000000" w:themeColor="text1"/>
          <w:sz w:val="24"/>
          <w:szCs w:val="18"/>
        </w:rPr>
        <w:t>0571-28867053</w:t>
      </w:r>
      <w:r w:rsidR="00A708F9" w:rsidRPr="006D7351">
        <w:rPr>
          <w:rFonts w:hint="eastAsia"/>
          <w:color w:val="000000" w:themeColor="text1"/>
          <w:sz w:val="24"/>
          <w:szCs w:val="18"/>
        </w:rPr>
        <w:t>。</w:t>
      </w:r>
    </w:p>
    <w:p w:rsidR="00AD4A47" w:rsidRPr="006D7351" w:rsidRDefault="00AD4A47" w:rsidP="00657227">
      <w:pPr>
        <w:tabs>
          <w:tab w:val="left" w:pos="1125"/>
        </w:tabs>
        <w:spacing w:line="360" w:lineRule="auto"/>
        <w:ind w:firstLineChars="300" w:firstLine="720"/>
        <w:rPr>
          <w:color w:val="000000" w:themeColor="text1"/>
          <w:sz w:val="24"/>
          <w:szCs w:val="18"/>
        </w:rPr>
      </w:pPr>
      <w:r w:rsidRPr="006D7351">
        <w:rPr>
          <w:rFonts w:hint="eastAsia"/>
          <w:color w:val="000000" w:themeColor="text1"/>
          <w:sz w:val="24"/>
          <w:szCs w:val="18"/>
        </w:rPr>
        <w:t>3</w:t>
      </w:r>
      <w:r w:rsidRPr="006D7351">
        <w:rPr>
          <w:rFonts w:hint="eastAsia"/>
          <w:color w:val="000000" w:themeColor="text1"/>
          <w:sz w:val="24"/>
          <w:szCs w:val="18"/>
        </w:rPr>
        <w:t>．实行信息公开制度。经我校研究生招生工作领导小组讨论确定后的拟录取名单应在学校研究生院网站公示</w:t>
      </w:r>
      <w:r w:rsidRPr="006D7351">
        <w:rPr>
          <w:rFonts w:hint="eastAsia"/>
          <w:color w:val="000000" w:themeColor="text1"/>
          <w:sz w:val="24"/>
          <w:szCs w:val="18"/>
        </w:rPr>
        <w:t>10</w:t>
      </w:r>
      <w:r w:rsidRPr="006D7351">
        <w:rPr>
          <w:rFonts w:hint="eastAsia"/>
          <w:color w:val="000000" w:themeColor="text1"/>
          <w:sz w:val="24"/>
          <w:szCs w:val="18"/>
        </w:rPr>
        <w:t>个工作日。</w:t>
      </w:r>
    </w:p>
    <w:p w:rsidR="00DB528F" w:rsidRPr="006D7351" w:rsidRDefault="00AD4A47" w:rsidP="00657227">
      <w:pPr>
        <w:tabs>
          <w:tab w:val="left" w:pos="1125"/>
        </w:tabs>
        <w:spacing w:line="360" w:lineRule="auto"/>
        <w:ind w:firstLineChars="300" w:firstLine="720"/>
        <w:rPr>
          <w:color w:val="000000" w:themeColor="text1"/>
          <w:sz w:val="24"/>
          <w:szCs w:val="18"/>
        </w:rPr>
      </w:pPr>
      <w:r w:rsidRPr="006D7351">
        <w:rPr>
          <w:rFonts w:hint="eastAsia"/>
          <w:color w:val="000000" w:themeColor="text1"/>
          <w:sz w:val="24"/>
          <w:szCs w:val="18"/>
        </w:rPr>
        <w:t>4</w:t>
      </w:r>
      <w:r w:rsidRPr="006D7351">
        <w:rPr>
          <w:rFonts w:hint="eastAsia"/>
          <w:color w:val="000000" w:themeColor="text1"/>
          <w:sz w:val="24"/>
          <w:szCs w:val="18"/>
        </w:rPr>
        <w:t>．实行复议制度。学校在规定时间内受理考生申诉。</w:t>
      </w:r>
    </w:p>
    <w:sectPr w:rsidR="00DB528F" w:rsidRPr="006D7351" w:rsidSect="00337026">
      <w:pgSz w:w="11906" w:h="16838"/>
      <w:pgMar w:top="1134" w:right="1134" w:bottom="1134" w:left="1134"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637" w:rsidRDefault="00F23637" w:rsidP="00E9718E">
      <w:r>
        <w:separator/>
      </w:r>
    </w:p>
  </w:endnote>
  <w:endnote w:type="continuationSeparator" w:id="0">
    <w:p w:rsidR="00F23637" w:rsidRDefault="00F23637" w:rsidP="00E9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637" w:rsidRDefault="00F23637" w:rsidP="00E9718E">
      <w:r>
        <w:separator/>
      </w:r>
    </w:p>
  </w:footnote>
  <w:footnote w:type="continuationSeparator" w:id="0">
    <w:p w:rsidR="00F23637" w:rsidRDefault="00F23637" w:rsidP="00E971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5572B"/>
    <w:multiLevelType w:val="hybridMultilevel"/>
    <w:tmpl w:val="45CC1E92"/>
    <w:lvl w:ilvl="0" w:tplc="DA906702">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9B9E2F6"/>
    <w:multiLevelType w:val="singleLevel"/>
    <w:tmpl w:val="59B9E2F6"/>
    <w:lvl w:ilvl="0">
      <w:start w:val="3"/>
      <w:numFmt w:val="chineseCounting"/>
      <w:suff w:val="nothing"/>
      <w:lvlText w:val="%1、"/>
      <w:lvlJc w:val="left"/>
    </w:lvl>
  </w:abstractNum>
  <w:abstractNum w:abstractNumId="2" w15:restartNumberingAfterBreak="0">
    <w:nsid w:val="59B9E33F"/>
    <w:multiLevelType w:val="singleLevel"/>
    <w:tmpl w:val="59B9E33F"/>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47"/>
    <w:rsid w:val="000C302B"/>
    <w:rsid w:val="000E67E3"/>
    <w:rsid w:val="00164877"/>
    <w:rsid w:val="00245D24"/>
    <w:rsid w:val="00251073"/>
    <w:rsid w:val="002C1121"/>
    <w:rsid w:val="002F25DC"/>
    <w:rsid w:val="002F4A38"/>
    <w:rsid w:val="002F5394"/>
    <w:rsid w:val="00337026"/>
    <w:rsid w:val="003868B7"/>
    <w:rsid w:val="003C400D"/>
    <w:rsid w:val="00476A59"/>
    <w:rsid w:val="00480101"/>
    <w:rsid w:val="00556551"/>
    <w:rsid w:val="00594462"/>
    <w:rsid w:val="00626C45"/>
    <w:rsid w:val="00652648"/>
    <w:rsid w:val="00657227"/>
    <w:rsid w:val="006D7351"/>
    <w:rsid w:val="006F5972"/>
    <w:rsid w:val="00756EDA"/>
    <w:rsid w:val="00766C75"/>
    <w:rsid w:val="007E26CF"/>
    <w:rsid w:val="008C6A2E"/>
    <w:rsid w:val="008E4AB4"/>
    <w:rsid w:val="00935476"/>
    <w:rsid w:val="0094259A"/>
    <w:rsid w:val="00A12D08"/>
    <w:rsid w:val="00A45B59"/>
    <w:rsid w:val="00A708F9"/>
    <w:rsid w:val="00A97D39"/>
    <w:rsid w:val="00AC1E4F"/>
    <w:rsid w:val="00AD4A47"/>
    <w:rsid w:val="00B11D1F"/>
    <w:rsid w:val="00B17B8C"/>
    <w:rsid w:val="00BA2643"/>
    <w:rsid w:val="00BB042C"/>
    <w:rsid w:val="00C01318"/>
    <w:rsid w:val="00C316CA"/>
    <w:rsid w:val="00C41352"/>
    <w:rsid w:val="00C641FA"/>
    <w:rsid w:val="00D2656B"/>
    <w:rsid w:val="00D90479"/>
    <w:rsid w:val="00D94A43"/>
    <w:rsid w:val="00DB528F"/>
    <w:rsid w:val="00E9718E"/>
    <w:rsid w:val="00EF120E"/>
    <w:rsid w:val="00F23637"/>
    <w:rsid w:val="00F84C53"/>
    <w:rsid w:val="00FF0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6240D8-1E72-4030-834E-A4D6A743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A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1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18E"/>
    <w:rPr>
      <w:rFonts w:ascii="Times New Roman" w:eastAsia="宋体" w:hAnsi="Times New Roman" w:cs="Times New Roman"/>
      <w:sz w:val="18"/>
      <w:szCs w:val="18"/>
    </w:rPr>
  </w:style>
  <w:style w:type="paragraph" w:styleId="a5">
    <w:name w:val="footer"/>
    <w:basedOn w:val="a"/>
    <w:link w:val="a6"/>
    <w:uiPriority w:val="99"/>
    <w:unhideWhenUsed/>
    <w:rsid w:val="00E9718E"/>
    <w:pPr>
      <w:tabs>
        <w:tab w:val="center" w:pos="4153"/>
        <w:tab w:val="right" w:pos="8306"/>
      </w:tabs>
      <w:snapToGrid w:val="0"/>
      <w:jc w:val="left"/>
    </w:pPr>
    <w:rPr>
      <w:sz w:val="18"/>
      <w:szCs w:val="18"/>
    </w:rPr>
  </w:style>
  <w:style w:type="character" w:customStyle="1" w:styleId="a6">
    <w:name w:val="页脚 字符"/>
    <w:basedOn w:val="a0"/>
    <w:link w:val="a5"/>
    <w:uiPriority w:val="99"/>
    <w:rsid w:val="00E9718E"/>
    <w:rPr>
      <w:rFonts w:ascii="Times New Roman" w:eastAsia="宋体" w:hAnsi="Times New Roman" w:cs="Times New Roman"/>
      <w:sz w:val="18"/>
      <w:szCs w:val="18"/>
    </w:rPr>
  </w:style>
  <w:style w:type="character" w:styleId="a7">
    <w:name w:val="Hyperlink"/>
    <w:basedOn w:val="a0"/>
    <w:uiPriority w:val="99"/>
    <w:unhideWhenUsed/>
    <w:rsid w:val="00A708F9"/>
    <w:rPr>
      <w:color w:val="0563C1" w:themeColor="hyperlink"/>
      <w:u w:val="single"/>
    </w:rPr>
  </w:style>
  <w:style w:type="character" w:customStyle="1" w:styleId="UnresolvedMention">
    <w:name w:val="Unresolved Mention"/>
    <w:basedOn w:val="a0"/>
    <w:uiPriority w:val="99"/>
    <w:semiHidden/>
    <w:unhideWhenUsed/>
    <w:rsid w:val="00A708F9"/>
    <w:rPr>
      <w:color w:val="605E5C"/>
      <w:shd w:val="clear" w:color="auto" w:fill="E1DFDD"/>
    </w:rPr>
  </w:style>
  <w:style w:type="paragraph" w:styleId="a8">
    <w:name w:val="List Paragraph"/>
    <w:basedOn w:val="a"/>
    <w:uiPriority w:val="34"/>
    <w:qFormat/>
    <w:rsid w:val="005944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HP</cp:lastModifiedBy>
  <cp:revision>10</cp:revision>
  <dcterms:created xsi:type="dcterms:W3CDTF">2024-09-27T12:01:00Z</dcterms:created>
  <dcterms:modified xsi:type="dcterms:W3CDTF">2024-09-28T03:07:00Z</dcterms:modified>
</cp:coreProperties>
</file>