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仿宋" w:hAnsi="仿宋" w:eastAsia="仿宋" w:cs="仿宋"/>
          <w:b/>
          <w:sz w:val="32"/>
          <w:szCs w:val="32"/>
          <w:lang w:eastAsia="zh-CN"/>
        </w:rPr>
      </w:pPr>
      <w:r>
        <w:rPr>
          <w:rFonts w:hint="eastAsia" w:ascii="仿宋" w:hAnsi="仿宋" w:eastAsia="仿宋" w:cs="仿宋"/>
          <w:b/>
          <w:sz w:val="28"/>
          <w:szCs w:val="28"/>
          <w:lang w:eastAsia="zh-CN"/>
        </w:rPr>
        <w:t>公共管理</w:t>
      </w:r>
      <w:r>
        <w:rPr>
          <w:rFonts w:hint="eastAsia" w:ascii="仿宋" w:hAnsi="仿宋" w:eastAsia="仿宋" w:cs="仿宋"/>
          <w:b/>
          <w:sz w:val="28"/>
          <w:szCs w:val="28"/>
        </w:rPr>
        <w:t>学院</w:t>
      </w:r>
      <w:r>
        <w:rPr>
          <w:rFonts w:hint="eastAsia" w:ascii="仿宋" w:hAnsi="仿宋" w:eastAsia="仿宋" w:cs="仿宋"/>
          <w:b/>
          <w:sz w:val="28"/>
          <w:szCs w:val="28"/>
          <w:lang w:eastAsia="zh-CN"/>
        </w:rPr>
        <w:t>研究生</w:t>
      </w:r>
      <w:r>
        <w:rPr>
          <w:rFonts w:hint="eastAsia" w:ascii="仿宋" w:hAnsi="仿宋" w:eastAsia="仿宋" w:cs="仿宋"/>
          <w:b/>
          <w:sz w:val="28"/>
          <w:szCs w:val="28"/>
        </w:rPr>
        <w:t>综合素质评价实施办法</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修订稿</w:t>
      </w:r>
      <w:r>
        <w:rPr>
          <w:rFonts w:hint="eastAsia" w:ascii="仿宋" w:hAnsi="仿宋" w:eastAsia="仿宋" w:cs="仿宋"/>
          <w:b/>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为全面贯彻落实党的教育方针，完善</w:t>
      </w:r>
      <w:r>
        <w:rPr>
          <w:rFonts w:hint="eastAsia" w:ascii="仿宋" w:hAnsi="仿宋" w:eastAsia="仿宋" w:cs="仿宋"/>
          <w:sz w:val="28"/>
          <w:szCs w:val="28"/>
          <w:lang w:eastAsia="zh-CN"/>
        </w:rPr>
        <w:t>研究生</w:t>
      </w:r>
      <w:r>
        <w:rPr>
          <w:rFonts w:hint="eastAsia" w:ascii="仿宋" w:hAnsi="仿宋" w:eastAsia="仿宋" w:cs="仿宋"/>
          <w:sz w:val="28"/>
          <w:szCs w:val="28"/>
        </w:rPr>
        <w:t>管理制度，进一步加强对</w:t>
      </w:r>
      <w:r>
        <w:rPr>
          <w:rFonts w:hint="eastAsia" w:ascii="仿宋" w:hAnsi="仿宋" w:eastAsia="仿宋" w:cs="仿宋"/>
          <w:sz w:val="28"/>
          <w:szCs w:val="28"/>
          <w:lang w:eastAsia="zh-CN"/>
        </w:rPr>
        <w:t>研究生</w:t>
      </w:r>
      <w:r>
        <w:rPr>
          <w:rFonts w:hint="eastAsia" w:ascii="仿宋" w:hAnsi="仿宋" w:eastAsia="仿宋" w:cs="仿宋"/>
          <w:sz w:val="28"/>
          <w:szCs w:val="28"/>
        </w:rPr>
        <w:t>的教育和管理，努力营造良好的育人环境，调动</w:t>
      </w:r>
      <w:r>
        <w:rPr>
          <w:rFonts w:hint="eastAsia" w:ascii="仿宋" w:hAnsi="仿宋" w:eastAsia="仿宋" w:cs="仿宋"/>
          <w:sz w:val="28"/>
          <w:szCs w:val="28"/>
          <w:lang w:eastAsia="zh-CN"/>
        </w:rPr>
        <w:t>研究生</w:t>
      </w:r>
      <w:r>
        <w:rPr>
          <w:rFonts w:hint="eastAsia" w:ascii="仿宋" w:hAnsi="仿宋" w:eastAsia="仿宋" w:cs="仿宋"/>
          <w:sz w:val="28"/>
          <w:szCs w:val="28"/>
        </w:rPr>
        <w:t>的学习积极性和主动性，把</w:t>
      </w:r>
      <w:r>
        <w:rPr>
          <w:rFonts w:hint="eastAsia" w:ascii="仿宋" w:hAnsi="仿宋" w:eastAsia="仿宋" w:cs="仿宋"/>
          <w:sz w:val="28"/>
          <w:szCs w:val="28"/>
          <w:lang w:eastAsia="zh-CN"/>
        </w:rPr>
        <w:t>研究生</w:t>
      </w:r>
      <w:r>
        <w:rPr>
          <w:rFonts w:hint="eastAsia" w:ascii="仿宋" w:hAnsi="仿宋" w:eastAsia="仿宋" w:cs="仿宋"/>
          <w:sz w:val="28"/>
          <w:szCs w:val="28"/>
        </w:rPr>
        <w:t>培养成具有创造精神和全面发展的高素质人才，结合我院实际情况，根据《杭州师范大学</w:t>
      </w:r>
      <w:r>
        <w:rPr>
          <w:rFonts w:hint="eastAsia" w:ascii="仿宋" w:hAnsi="仿宋" w:eastAsia="仿宋" w:cs="仿宋"/>
          <w:sz w:val="28"/>
          <w:szCs w:val="28"/>
          <w:lang w:eastAsia="zh-CN"/>
        </w:rPr>
        <w:t>研究生</w:t>
      </w:r>
      <w:r>
        <w:rPr>
          <w:rFonts w:hint="eastAsia" w:ascii="仿宋" w:hAnsi="仿宋" w:eastAsia="仿宋" w:cs="仿宋"/>
          <w:sz w:val="28"/>
          <w:szCs w:val="28"/>
        </w:rPr>
        <w:t>综合素质评价实施办法》（杭师大</w:t>
      </w:r>
      <w:r>
        <w:rPr>
          <w:rFonts w:hint="eastAsia" w:ascii="仿宋" w:hAnsi="仿宋" w:eastAsia="仿宋" w:cs="仿宋"/>
          <w:sz w:val="28"/>
          <w:szCs w:val="28"/>
          <w:lang w:eastAsia="zh-CN"/>
        </w:rPr>
        <w:t>研</w:t>
      </w: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17</w:t>
      </w:r>
      <w:r>
        <w:rPr>
          <w:rFonts w:hint="eastAsia" w:ascii="仿宋" w:hAnsi="仿宋" w:eastAsia="仿宋" w:cs="仿宋"/>
          <w:sz w:val="28"/>
          <w:szCs w:val="28"/>
        </w:rPr>
        <w:t>号），特制定本细则。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综合素质评价指标和等级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color w:val="0000FF"/>
          <w:sz w:val="28"/>
          <w:szCs w:val="28"/>
          <w:lang w:val="en-US" w:eastAsia="zh-CN"/>
        </w:rPr>
      </w:pPr>
      <w:r>
        <w:rPr>
          <w:rFonts w:hint="eastAsia" w:ascii="仿宋" w:hAnsi="仿宋" w:eastAsia="仿宋" w:cs="仿宋"/>
          <w:sz w:val="28"/>
          <w:szCs w:val="28"/>
        </w:rPr>
        <w:t>综合素质评价指标包括思想品德、学业水平、创新创业和实践活动</w:t>
      </w:r>
      <w:r>
        <w:rPr>
          <w:rFonts w:hint="eastAsia" w:ascii="仿宋" w:hAnsi="仿宋" w:eastAsia="仿宋" w:cs="仿宋"/>
          <w:sz w:val="28"/>
          <w:szCs w:val="28"/>
          <w:lang w:eastAsia="zh-CN"/>
        </w:rPr>
        <w:t>四</w:t>
      </w:r>
      <w:r>
        <w:rPr>
          <w:rFonts w:hint="eastAsia" w:ascii="仿宋" w:hAnsi="仿宋" w:eastAsia="仿宋" w:cs="仿宋"/>
          <w:sz w:val="28"/>
          <w:szCs w:val="28"/>
        </w:rPr>
        <w:t>个部分。综合素质评价结果分为优秀、良好、合格、不合格四个等级。</w:t>
      </w:r>
      <w:r>
        <w:rPr>
          <w:rFonts w:hint="eastAsia" w:ascii="仿宋" w:hAnsi="仿宋" w:eastAsia="仿宋" w:cs="仿宋"/>
          <w:color w:val="0000FF"/>
          <w:sz w:val="28"/>
          <w:szCs w:val="28"/>
        </w:rPr>
        <w:t>思想品德、学业水平、创新创业和实践活动</w:t>
      </w:r>
      <w:r>
        <w:rPr>
          <w:rFonts w:hint="eastAsia" w:ascii="仿宋" w:hAnsi="仿宋" w:eastAsia="仿宋" w:cs="仿宋"/>
          <w:color w:val="0000FF"/>
          <w:sz w:val="28"/>
          <w:szCs w:val="28"/>
          <w:lang w:eastAsia="zh-CN"/>
        </w:rPr>
        <w:t>四</w:t>
      </w:r>
      <w:r>
        <w:rPr>
          <w:rFonts w:hint="eastAsia" w:ascii="仿宋" w:hAnsi="仿宋" w:eastAsia="仿宋" w:cs="仿宋"/>
          <w:color w:val="0000FF"/>
          <w:sz w:val="28"/>
          <w:szCs w:val="28"/>
        </w:rPr>
        <w:t>个部分</w:t>
      </w:r>
      <w:r>
        <w:rPr>
          <w:rFonts w:hint="eastAsia" w:ascii="仿宋" w:hAnsi="仿宋" w:eastAsia="仿宋" w:cs="仿宋"/>
          <w:color w:val="0000FF"/>
          <w:sz w:val="28"/>
          <w:szCs w:val="28"/>
          <w:lang w:val="en-US" w:eastAsia="zh-CN"/>
        </w:rPr>
        <w:t>出现一项不合格，只能参评研究生学业三等奖学金；出现两项及以上不合格取消本年度各类奖学金评选资格。此外，参评各类研究生荣誉需满足思想品德与实践活动两个部分不得低于基本分（基本分=合格）。</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评价机构及评价程序</w:t>
      </w:r>
    </w:p>
    <w:p>
      <w:pPr>
        <w:keepNext w:val="0"/>
        <w:keepLines w:val="0"/>
        <w:pageBreakBefore w:val="0"/>
        <w:widowControl w:val="0"/>
        <w:numPr>
          <w:ilvl w:val="0"/>
          <w:numId w:val="0"/>
        </w:numPr>
        <w:tabs>
          <w:tab w:val="left" w:pos="1228"/>
        </w:tabs>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评价机构：</w:t>
      </w:r>
      <w:r>
        <w:rPr>
          <w:rFonts w:hint="eastAsia" w:ascii="仿宋" w:hAnsi="仿宋" w:eastAsia="仿宋" w:cs="仿宋"/>
          <w:b w:val="0"/>
          <w:bCs w:val="0"/>
          <w:sz w:val="28"/>
          <w:szCs w:val="28"/>
          <w:lang w:val="en-US" w:eastAsia="zh-CN"/>
        </w:rPr>
        <w:t>学院设立由分管学生工作领导、分管研究生工作领导、学生工作办公室主任、研究生教学秘书、研究生辅导员、导师代表和研究生会主席等组成的研究生综合素质评价领导小组，负责本单位评价办法的制定、评价过程的监督和裁定。各年级成立由研究生辅导员、研究生教学秘书、专业负责人组成的综合素质评价小组，具体负责本年级研究生综合素质评价。</w:t>
      </w:r>
    </w:p>
    <w:p>
      <w:pPr>
        <w:keepNext w:val="0"/>
        <w:keepLines w:val="0"/>
        <w:pageBreakBefore w:val="0"/>
        <w:widowControl w:val="0"/>
        <w:numPr>
          <w:ilvl w:val="0"/>
          <w:numId w:val="0"/>
        </w:numPr>
        <w:tabs>
          <w:tab w:val="left" w:pos="1228"/>
        </w:tabs>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评价程序：</w:t>
      </w:r>
      <w:r>
        <w:rPr>
          <w:rFonts w:hint="eastAsia" w:ascii="仿宋" w:hAnsi="仿宋" w:eastAsia="仿宋" w:cs="仿宋"/>
          <w:b w:val="0"/>
          <w:bCs w:val="0"/>
          <w:sz w:val="28"/>
          <w:szCs w:val="28"/>
          <w:lang w:val="en-US" w:eastAsia="zh-CN"/>
        </w:rPr>
        <w:t>研究生综合素质评价，首先由学生本人提出书面申请、填写评价考核表并提交充分的证明材料，报年级综合素质评价小组会议进行评议，核算出初步评价结果后反馈给学生，听取意见，接受申诉。</w:t>
      </w:r>
    </w:p>
    <w:p>
      <w:pPr>
        <w:keepNext w:val="0"/>
        <w:keepLines w:val="0"/>
        <w:pageBreakBefore w:val="0"/>
        <w:widowControl w:val="0"/>
        <w:numPr>
          <w:ilvl w:val="0"/>
          <w:numId w:val="0"/>
        </w:numPr>
        <w:tabs>
          <w:tab w:val="left" w:pos="1228"/>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上述各项评价结果报培养单位学生综合素质评价小组审定后，在本单位范围内公示。公示时间和方式由培养单位领导小组决定。公示期间，学生有权向培养单位领导小组提出申诉，培养单位评价领导小组应作出及时、妥善的处理。</w:t>
      </w:r>
    </w:p>
    <w:p>
      <w:pPr>
        <w:keepNext w:val="0"/>
        <w:keepLines w:val="0"/>
        <w:pageBreakBefore w:val="0"/>
        <w:widowControl w:val="0"/>
        <w:numPr>
          <w:ilvl w:val="0"/>
          <w:numId w:val="0"/>
        </w:numPr>
        <w:tabs>
          <w:tab w:val="left" w:pos="1228"/>
        </w:tabs>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注</w:t>
      </w:r>
      <w:r>
        <w:rPr>
          <w:rFonts w:hint="eastAsia" w:ascii="仿宋" w:hAnsi="仿宋" w:eastAsia="仿宋" w:cs="仿宋"/>
          <w:b w:val="0"/>
          <w:bCs w:val="0"/>
          <w:sz w:val="28"/>
          <w:szCs w:val="28"/>
          <w:lang w:val="en-US" w:eastAsia="zh-CN"/>
        </w:rPr>
        <w:t>：研究生综合素质评价工作每学年一次，一般在当学年第一学期第一个月开展对前一学年的评价。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、综合素质评价细则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（一）思想品德</w:t>
      </w:r>
    </w:p>
    <w:p>
      <w:pPr>
        <w:keepNext w:val="0"/>
        <w:keepLines w:val="0"/>
        <w:pageBreakBefore w:val="0"/>
        <w:widowControl w:val="0"/>
        <w:tabs>
          <w:tab w:val="left" w:pos="192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思想品德评价</w:t>
      </w:r>
      <w:r>
        <w:rPr>
          <w:rFonts w:hint="eastAsia" w:ascii="仿宋" w:hAnsi="仿宋" w:eastAsia="仿宋" w:cs="仿宋"/>
          <w:sz w:val="28"/>
          <w:szCs w:val="28"/>
          <w:lang w:eastAsia="zh-CN"/>
        </w:rPr>
        <w:t>包括</w:t>
      </w:r>
      <w:r>
        <w:rPr>
          <w:rFonts w:hint="eastAsia" w:ascii="仿宋" w:hAnsi="仿宋" w:eastAsia="仿宋" w:cs="仿宋"/>
          <w:sz w:val="28"/>
          <w:szCs w:val="28"/>
        </w:rPr>
        <w:t>思想政治、遵纪守法、集体意识、社会工作等方面的综合评价</w:t>
      </w:r>
      <w:r>
        <w:rPr>
          <w:rFonts w:hint="eastAsia" w:ascii="仿宋" w:hAnsi="仿宋" w:eastAsia="仿宋" w:cs="仿宋"/>
          <w:sz w:val="28"/>
          <w:szCs w:val="28"/>
          <w:lang w:eastAsia="zh-CN"/>
        </w:rPr>
        <w:t>，分加分项和减分项。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加分项</w:t>
      </w:r>
      <w:r>
        <w:rPr>
          <w:rFonts w:hint="eastAsia" w:ascii="仿宋" w:hAnsi="仿宋" w:eastAsia="仿宋" w:cs="仿宋"/>
          <w:sz w:val="28"/>
          <w:szCs w:val="28"/>
        </w:rPr>
        <w:t>主要包括：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思想政治表现突出，获得各级部门通报表彰表扬和党团先进个人荣誉称号；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2.担任校院两级各类</w:t>
      </w:r>
      <w:r>
        <w:rPr>
          <w:rFonts w:hint="eastAsia" w:ascii="仿宋" w:hAnsi="仿宋" w:eastAsia="仿宋" w:cs="仿宋"/>
          <w:sz w:val="28"/>
          <w:szCs w:val="28"/>
        </w:rPr>
        <w:t>学生干部，认真履职满一年，视职责、表现及考核结果给予相应评价；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积极参加文体竞赛和其他非科技活动竞赛；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积极参加学校学院组织的文体活动、志愿者服务；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重视文明寝室建设，寝室氛围和谐，被评为文明寝室或在寝室卫生检查中成绩优秀。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减分项主要包括：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受到学校、学院通报批评或纪律处分；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担任各级学生干部者，工作不负责任，未按时完成任务，或无故中途退出者；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color w:val="C00000"/>
          <w:sz w:val="28"/>
          <w:szCs w:val="28"/>
          <w:lang w:eastAsia="zh-CN"/>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在文明寝室建设中表现差，</w:t>
      </w:r>
      <w:r>
        <w:rPr>
          <w:rFonts w:hint="eastAsia" w:ascii="仿宋" w:hAnsi="仿宋" w:eastAsia="仿宋" w:cs="仿宋"/>
          <w:color w:val="000000" w:themeColor="text1"/>
          <w:sz w:val="28"/>
          <w:szCs w:val="28"/>
          <w:lang w:val="en-US" w:eastAsia="zh-CN"/>
          <w14:textFill>
            <w14:solidFill>
              <w14:schemeClr w14:val="tx1"/>
            </w14:solidFill>
          </w14:textFill>
        </w:rPr>
        <w:t>在校院两级</w:t>
      </w:r>
      <w:r>
        <w:rPr>
          <w:rFonts w:hint="eastAsia" w:ascii="仿宋" w:hAnsi="仿宋" w:eastAsia="仿宋" w:cs="仿宋"/>
          <w:color w:val="000000" w:themeColor="text1"/>
          <w:sz w:val="28"/>
          <w:szCs w:val="28"/>
          <w14:textFill>
            <w14:solidFill>
              <w14:schemeClr w14:val="tx1"/>
            </w14:solidFill>
          </w14:textFill>
        </w:rPr>
        <w:t>卫生检查</w:t>
      </w:r>
      <w:r>
        <w:rPr>
          <w:rFonts w:hint="eastAsia" w:ascii="仿宋" w:hAnsi="仿宋" w:eastAsia="仿宋" w:cs="仿宋"/>
          <w:color w:val="000000" w:themeColor="text1"/>
          <w:sz w:val="28"/>
          <w:szCs w:val="28"/>
          <w:lang w:val="en-US" w:eastAsia="zh-CN"/>
          <w14:textFill>
            <w14:solidFill>
              <w14:schemeClr w14:val="tx1"/>
            </w14:solidFill>
          </w14:textFill>
        </w:rPr>
        <w:t>中出现</w:t>
      </w:r>
      <w:r>
        <w:rPr>
          <w:rFonts w:hint="eastAsia" w:ascii="仿宋" w:hAnsi="仿宋" w:eastAsia="仿宋" w:cs="仿宋"/>
          <w:color w:val="000000" w:themeColor="text1"/>
          <w:sz w:val="28"/>
          <w:szCs w:val="28"/>
          <w:highlight w:val="yellow"/>
          <w:lang w:val="en-US" w:eastAsia="zh-CN"/>
          <w14:textFill>
            <w14:solidFill>
              <w14:schemeClr w14:val="tx1"/>
            </w14:solidFill>
          </w14:textFill>
        </w:rPr>
        <w:t>两次及以上</w:t>
      </w:r>
      <w:r>
        <w:rPr>
          <w:rFonts w:hint="eastAsia" w:ascii="仿宋" w:hAnsi="仿宋" w:eastAsia="仿宋" w:cs="仿宋"/>
          <w:color w:val="000000" w:themeColor="text1"/>
          <w:sz w:val="28"/>
          <w:szCs w:val="28"/>
          <w14:textFill>
            <w14:solidFill>
              <w14:schemeClr w14:val="tx1"/>
            </w14:solidFill>
          </w14:textFill>
        </w:rPr>
        <w:t>不合格，或在寝室使用</w:t>
      </w:r>
      <w:r>
        <w:rPr>
          <w:rFonts w:hint="eastAsia" w:ascii="仿宋" w:hAnsi="仿宋" w:eastAsia="仿宋" w:cs="仿宋"/>
          <w:color w:val="C00000"/>
          <w:sz w:val="28"/>
          <w:szCs w:val="28"/>
        </w:rPr>
        <w:t>大功率用电器</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管制用品，</w:t>
      </w:r>
      <w:r>
        <w:rPr>
          <w:rFonts w:hint="eastAsia" w:ascii="仿宋" w:hAnsi="仿宋" w:eastAsia="仿宋" w:cs="仿宋"/>
          <w:color w:val="C00000"/>
          <w:sz w:val="28"/>
          <w:szCs w:val="28"/>
        </w:rPr>
        <w:t>饲养宠物</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C00000"/>
          <w:sz w:val="28"/>
          <w:szCs w:val="28"/>
          <w:lang w:val="en-US" w:eastAsia="zh-CN"/>
        </w:rPr>
        <w:t>骑车载人</w:t>
      </w:r>
      <w:r>
        <w:rPr>
          <w:rFonts w:hint="eastAsia" w:ascii="仿宋" w:hAnsi="仿宋" w:eastAsia="仿宋" w:cs="仿宋"/>
          <w:color w:val="000000" w:themeColor="text1"/>
          <w:sz w:val="28"/>
          <w:szCs w:val="28"/>
          <w:lang w:val="en-US" w:eastAsia="zh-CN"/>
          <w14:textFill>
            <w14:solidFill>
              <w14:schemeClr w14:val="tx1"/>
            </w14:solidFill>
          </w14:textFill>
        </w:rPr>
        <w:t>等违反校纪校规行为，被学校有关部门通报警告1次以上</w:t>
      </w:r>
      <w:r>
        <w:rPr>
          <w:rFonts w:hint="eastAsia" w:ascii="仿宋" w:hAnsi="仿宋" w:eastAsia="仿宋" w:cs="仿宋"/>
          <w:color w:val="000000" w:themeColor="text1"/>
          <w:sz w:val="28"/>
          <w:szCs w:val="28"/>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u w:val="single"/>
        </w:rPr>
        <w:t>其中有</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项及以上</w:t>
      </w:r>
      <w:r>
        <w:rPr>
          <w:rFonts w:hint="eastAsia" w:ascii="仿宋" w:hAnsi="仿宋" w:eastAsia="仿宋" w:cs="仿宋"/>
          <w:sz w:val="28"/>
          <w:szCs w:val="28"/>
          <w:u w:val="single"/>
          <w:lang w:eastAsia="zh-CN"/>
        </w:rPr>
        <w:t>加分项</w:t>
      </w:r>
      <w:r>
        <w:rPr>
          <w:rFonts w:hint="eastAsia" w:ascii="仿宋" w:hAnsi="仿宋" w:eastAsia="仿宋" w:cs="仿宋"/>
          <w:sz w:val="28"/>
          <w:szCs w:val="28"/>
          <w:u w:val="single"/>
        </w:rPr>
        <w:t>，且没有</w:t>
      </w:r>
      <w:r>
        <w:rPr>
          <w:rFonts w:hint="eastAsia" w:ascii="仿宋" w:hAnsi="仿宋" w:eastAsia="仿宋" w:cs="仿宋"/>
          <w:sz w:val="28"/>
          <w:szCs w:val="28"/>
          <w:u w:val="single"/>
          <w:lang w:eastAsia="zh-CN"/>
        </w:rPr>
        <w:t>减分项</w:t>
      </w:r>
      <w:r>
        <w:rPr>
          <w:rFonts w:hint="eastAsia" w:ascii="仿宋" w:hAnsi="仿宋" w:eastAsia="仿宋" w:cs="仿宋"/>
          <w:sz w:val="28"/>
          <w:szCs w:val="28"/>
          <w:u w:val="single"/>
        </w:rPr>
        <w:t>的，思想品德评价为“优秀”；其中有</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项</w:t>
      </w:r>
      <w:r>
        <w:rPr>
          <w:rFonts w:hint="eastAsia" w:ascii="仿宋" w:hAnsi="仿宋" w:eastAsia="仿宋" w:cs="仿宋"/>
          <w:sz w:val="28"/>
          <w:szCs w:val="28"/>
          <w:u w:val="single"/>
          <w:lang w:eastAsia="zh-CN"/>
        </w:rPr>
        <w:t>加分项</w:t>
      </w:r>
      <w:r>
        <w:rPr>
          <w:rFonts w:hint="eastAsia" w:ascii="仿宋" w:hAnsi="仿宋" w:eastAsia="仿宋" w:cs="仿宋"/>
          <w:sz w:val="28"/>
          <w:szCs w:val="28"/>
          <w:u w:val="single"/>
        </w:rPr>
        <w:t>，且没有</w:t>
      </w:r>
      <w:r>
        <w:rPr>
          <w:rFonts w:hint="eastAsia" w:ascii="仿宋" w:hAnsi="仿宋" w:eastAsia="仿宋" w:cs="仿宋"/>
          <w:sz w:val="28"/>
          <w:szCs w:val="28"/>
          <w:u w:val="single"/>
          <w:lang w:eastAsia="zh-CN"/>
        </w:rPr>
        <w:t>减分项</w:t>
      </w:r>
      <w:r>
        <w:rPr>
          <w:rFonts w:hint="eastAsia" w:ascii="仿宋" w:hAnsi="仿宋" w:eastAsia="仿宋" w:cs="仿宋"/>
          <w:sz w:val="28"/>
          <w:szCs w:val="28"/>
          <w:u w:val="single"/>
        </w:rPr>
        <w:t>的，</w:t>
      </w:r>
      <w:r>
        <w:rPr>
          <w:rFonts w:hint="eastAsia" w:ascii="仿宋" w:hAnsi="仿宋" w:eastAsia="仿宋" w:cs="仿宋"/>
          <w:sz w:val="28"/>
          <w:szCs w:val="28"/>
          <w:u w:val="single"/>
          <w:lang w:eastAsia="zh-CN"/>
        </w:rPr>
        <w:t>思想品德</w:t>
      </w:r>
      <w:r>
        <w:rPr>
          <w:rFonts w:hint="eastAsia" w:ascii="仿宋" w:hAnsi="仿宋" w:eastAsia="仿宋" w:cs="仿宋"/>
          <w:sz w:val="28"/>
          <w:szCs w:val="28"/>
          <w:u w:val="single"/>
        </w:rPr>
        <w:t>评价为“良好”；有</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项及以上</w:t>
      </w:r>
      <w:r>
        <w:rPr>
          <w:rFonts w:hint="eastAsia" w:ascii="仿宋" w:hAnsi="仿宋" w:eastAsia="仿宋" w:cs="仿宋"/>
          <w:sz w:val="28"/>
          <w:szCs w:val="28"/>
          <w:u w:val="single"/>
          <w:lang w:eastAsia="zh-CN"/>
        </w:rPr>
        <w:t>减分项</w:t>
      </w:r>
      <w:r>
        <w:rPr>
          <w:rFonts w:hint="eastAsia" w:ascii="仿宋" w:hAnsi="仿宋" w:eastAsia="仿宋" w:cs="仿宋"/>
          <w:sz w:val="28"/>
          <w:szCs w:val="28"/>
          <w:u w:val="single"/>
        </w:rPr>
        <w:t>的，</w:t>
      </w:r>
      <w:r>
        <w:rPr>
          <w:rFonts w:hint="eastAsia" w:ascii="仿宋" w:hAnsi="仿宋" w:eastAsia="仿宋" w:cs="仿宋"/>
          <w:sz w:val="28"/>
          <w:szCs w:val="28"/>
          <w:u w:val="single"/>
          <w:lang w:eastAsia="zh-CN"/>
        </w:rPr>
        <w:t>思想品德</w:t>
      </w:r>
      <w:r>
        <w:rPr>
          <w:rFonts w:hint="eastAsia" w:ascii="仿宋" w:hAnsi="仿宋" w:eastAsia="仿宋" w:cs="仿宋"/>
          <w:sz w:val="28"/>
          <w:szCs w:val="28"/>
          <w:u w:val="single"/>
        </w:rPr>
        <w:t>评价为“不合格”；其余评价为“合格”。</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学业水平</w:t>
      </w:r>
    </w:p>
    <w:p>
      <w:pPr>
        <w:keepNext w:val="0"/>
        <w:keepLines w:val="0"/>
        <w:pageBreakBefore w:val="0"/>
        <w:widowControl w:val="0"/>
        <w:tabs>
          <w:tab w:val="left" w:pos="192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学业水平</w:t>
      </w:r>
      <w:r>
        <w:rPr>
          <w:rFonts w:hint="eastAsia" w:ascii="仿宋" w:hAnsi="仿宋" w:eastAsia="仿宋" w:cs="仿宋"/>
          <w:sz w:val="28"/>
          <w:szCs w:val="28"/>
          <w:lang w:eastAsia="zh-CN"/>
        </w:rPr>
        <w:t>评价包括</w:t>
      </w:r>
      <w:r>
        <w:rPr>
          <w:rFonts w:hint="eastAsia" w:ascii="仿宋" w:hAnsi="仿宋" w:eastAsia="仿宋" w:cs="仿宋"/>
          <w:sz w:val="28"/>
          <w:szCs w:val="28"/>
        </w:rPr>
        <w:t>对研究生的学习态度、学习成绩等方面的综合评价</w:t>
      </w:r>
      <w:r>
        <w:rPr>
          <w:rFonts w:hint="eastAsia" w:ascii="仿宋" w:hAnsi="仿宋" w:eastAsia="仿宋" w:cs="仿宋"/>
          <w:sz w:val="28"/>
          <w:szCs w:val="28"/>
          <w:lang w:eastAsia="zh-CN"/>
        </w:rPr>
        <w:t>，分加分项和减分项。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加分项</w:t>
      </w:r>
      <w:r>
        <w:rPr>
          <w:rFonts w:hint="eastAsia" w:ascii="仿宋" w:hAnsi="仿宋" w:eastAsia="仿宋" w:cs="仿宋"/>
          <w:sz w:val="28"/>
          <w:szCs w:val="28"/>
        </w:rPr>
        <w:t>主要包括：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1.学习态度端正，刻苦努力，本学期课程无旷课记录；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2.高质量完成课程论文，获得本年度所需学分；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3.各科成绩均在80分以上（含80分）。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减分项主要包括</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1.学习态度不端正，有无故旷课、缺考记录。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2.未能按时完成课程论文（对于二年级及以上硕士研究生，未能按时完成开题报告）。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u w:val="single"/>
        </w:rPr>
        <w:t>其中</w:t>
      </w:r>
      <w:r>
        <w:rPr>
          <w:rFonts w:hint="eastAsia" w:ascii="仿宋" w:hAnsi="仿宋" w:eastAsia="仿宋" w:cs="仿宋"/>
          <w:sz w:val="28"/>
          <w:szCs w:val="28"/>
          <w:u w:val="single"/>
          <w:lang w:eastAsia="zh-CN"/>
        </w:rPr>
        <w:t>有</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项</w:t>
      </w:r>
      <w:r>
        <w:rPr>
          <w:rFonts w:hint="eastAsia" w:ascii="仿宋" w:hAnsi="仿宋" w:eastAsia="仿宋" w:cs="仿宋"/>
          <w:sz w:val="28"/>
          <w:szCs w:val="28"/>
          <w:u w:val="single"/>
          <w:lang w:eastAsia="zh-CN"/>
        </w:rPr>
        <w:t>加分项</w:t>
      </w:r>
      <w:r>
        <w:rPr>
          <w:rFonts w:hint="eastAsia" w:ascii="仿宋" w:hAnsi="仿宋" w:eastAsia="仿宋" w:cs="仿宋"/>
          <w:sz w:val="28"/>
          <w:szCs w:val="28"/>
          <w:u w:val="single"/>
        </w:rPr>
        <w:t>，且没有</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，学业水平评价为“优秀”；其中有</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项</w:t>
      </w:r>
      <w:r>
        <w:rPr>
          <w:rFonts w:hint="eastAsia" w:ascii="仿宋" w:hAnsi="仿宋" w:eastAsia="仿宋" w:cs="仿宋"/>
          <w:sz w:val="28"/>
          <w:szCs w:val="28"/>
          <w:u w:val="single"/>
          <w:lang w:eastAsia="zh-CN"/>
        </w:rPr>
        <w:t>加分项</w:t>
      </w:r>
      <w:r>
        <w:rPr>
          <w:rFonts w:hint="eastAsia" w:ascii="仿宋" w:hAnsi="仿宋" w:eastAsia="仿宋" w:cs="仿宋"/>
          <w:sz w:val="28"/>
          <w:szCs w:val="28"/>
          <w:u w:val="single"/>
        </w:rPr>
        <w:t>，且没有</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，学业水平评价为“良好”；有</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项及以上</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，学业水平评价为“不合格”；其余评价为“合格”。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（三）创新创业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创新创业</w:t>
      </w:r>
      <w:r>
        <w:rPr>
          <w:rFonts w:hint="eastAsia" w:ascii="仿宋" w:hAnsi="仿宋" w:eastAsia="仿宋" w:cs="仿宋"/>
          <w:sz w:val="28"/>
          <w:szCs w:val="28"/>
          <w:lang w:eastAsia="zh-CN"/>
        </w:rPr>
        <w:t>评价包括</w:t>
      </w:r>
      <w:r>
        <w:rPr>
          <w:rFonts w:hint="eastAsia" w:ascii="仿宋" w:hAnsi="仿宋" w:eastAsia="仿宋" w:cs="仿宋"/>
          <w:sz w:val="28"/>
          <w:szCs w:val="28"/>
        </w:rPr>
        <w:t>对研究生发表论文、专著，获得专利、软件、科研课题，取得学科竞赛奖项，成功创业等方面的综合评价</w:t>
      </w:r>
      <w:r>
        <w:rPr>
          <w:rFonts w:hint="eastAsia" w:ascii="仿宋" w:hAnsi="仿宋" w:eastAsia="仿宋" w:cs="仿宋"/>
          <w:sz w:val="28"/>
          <w:szCs w:val="28"/>
          <w:lang w:eastAsia="zh-CN"/>
        </w:rPr>
        <w:t>，分加分项和减分项。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加分项</w:t>
      </w:r>
      <w:r>
        <w:rPr>
          <w:rFonts w:hint="eastAsia" w:ascii="仿宋" w:hAnsi="仿宋" w:eastAsia="仿宋" w:cs="仿宋"/>
          <w:sz w:val="28"/>
          <w:szCs w:val="28"/>
        </w:rPr>
        <w:t>主要包括：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本学</w:t>
      </w:r>
      <w:r>
        <w:rPr>
          <w:rFonts w:hint="eastAsia" w:ascii="仿宋" w:hAnsi="仿宋" w:eastAsia="仿宋" w:cs="仿宋"/>
          <w:sz w:val="28"/>
          <w:szCs w:val="28"/>
          <w:lang w:eastAsia="zh-CN"/>
        </w:rPr>
        <w:t>年</w:t>
      </w:r>
      <w:r>
        <w:rPr>
          <w:rFonts w:hint="eastAsia" w:ascii="仿宋" w:hAnsi="仿宋" w:eastAsia="仿宋" w:cs="仿宋"/>
          <w:sz w:val="28"/>
          <w:szCs w:val="28"/>
        </w:rPr>
        <w:t>积极参加各类</w:t>
      </w:r>
      <w:r>
        <w:rPr>
          <w:rFonts w:hint="eastAsia" w:ascii="仿宋" w:hAnsi="仿宋" w:eastAsia="仿宋" w:cs="仿宋"/>
          <w:sz w:val="28"/>
          <w:szCs w:val="28"/>
          <w:lang w:val="en-US" w:eastAsia="zh-CN"/>
        </w:rPr>
        <w:t>本研</w:t>
      </w:r>
      <w:r>
        <w:rPr>
          <w:rFonts w:hint="eastAsia" w:ascii="仿宋" w:hAnsi="仿宋" w:eastAsia="仿宋" w:cs="仿宋"/>
          <w:sz w:val="28"/>
          <w:szCs w:val="28"/>
          <w:lang w:eastAsia="zh-CN"/>
        </w:rPr>
        <w:t>学科竞赛（</w:t>
      </w:r>
      <w:r>
        <w:rPr>
          <w:rFonts w:hint="eastAsia" w:ascii="仿宋" w:hAnsi="仿宋" w:eastAsia="仿宋" w:cs="仿宋"/>
          <w:sz w:val="28"/>
          <w:szCs w:val="28"/>
          <w:lang w:val="en-US" w:eastAsia="zh-CN"/>
        </w:rPr>
        <w:t>主持或参与</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或荣获相应奖项</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积极开展发明创造并获得相应组织认可或取得专利；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本学</w:t>
      </w:r>
      <w:r>
        <w:rPr>
          <w:rFonts w:hint="eastAsia" w:ascii="仿宋" w:hAnsi="仿宋" w:eastAsia="仿宋" w:cs="仿宋"/>
          <w:sz w:val="28"/>
          <w:szCs w:val="28"/>
          <w:lang w:eastAsia="zh-CN"/>
        </w:rPr>
        <w:t>年</w:t>
      </w:r>
      <w:r>
        <w:rPr>
          <w:rFonts w:hint="eastAsia" w:ascii="仿宋" w:hAnsi="仿宋" w:eastAsia="仿宋" w:cs="仿宋"/>
          <w:sz w:val="28"/>
          <w:szCs w:val="28"/>
        </w:rPr>
        <w:t>科研论文（专著）正式发表或获奖；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 w:hAnsi="仿宋" w:eastAsia="仿宋" w:cs="仿宋"/>
          <w:color w:val="4F81BD" w:themeColor="accent1"/>
          <w:sz w:val="28"/>
          <w:szCs w:val="28"/>
          <w14:textFill>
            <w14:solidFill>
              <w14:schemeClr w14:val="accent1"/>
            </w14:solidFill>
          </w14:textFill>
        </w:rPr>
      </w:pPr>
      <w:r>
        <w:rPr>
          <w:rFonts w:hint="eastAsia" w:ascii="仿宋" w:hAnsi="仿宋" w:eastAsia="仿宋" w:cs="仿宋"/>
          <w:sz w:val="28"/>
          <w:szCs w:val="28"/>
          <w:lang w:val="en-US" w:eastAsia="zh-CN"/>
        </w:rPr>
        <w:t>4.参加或主持</w:t>
      </w:r>
      <w:r>
        <w:rPr>
          <w:rFonts w:hint="eastAsia" w:ascii="仿宋" w:hAnsi="仿宋" w:eastAsia="仿宋" w:cs="仿宋"/>
          <w:sz w:val="28"/>
          <w:szCs w:val="28"/>
        </w:rPr>
        <w:t>科研项目在</w:t>
      </w:r>
      <w:r>
        <w:rPr>
          <w:rFonts w:hint="eastAsia" w:ascii="仿宋" w:hAnsi="仿宋" w:eastAsia="仿宋" w:cs="仿宋"/>
          <w:sz w:val="28"/>
          <w:szCs w:val="28"/>
          <w:lang w:val="en-US" w:eastAsia="zh-CN"/>
        </w:rPr>
        <w:t>校级</w:t>
      </w:r>
      <w:r>
        <w:rPr>
          <w:rFonts w:hint="eastAsia" w:ascii="仿宋" w:hAnsi="仿宋" w:eastAsia="仿宋" w:cs="仿宋"/>
          <w:sz w:val="28"/>
          <w:szCs w:val="28"/>
        </w:rPr>
        <w:t>及以上立项</w:t>
      </w:r>
      <w:r>
        <w:rPr>
          <w:rFonts w:hint="eastAsia" w:ascii="仿宋" w:hAnsi="仿宋" w:eastAsia="仿宋" w:cs="仿宋"/>
          <w:sz w:val="28"/>
          <w:szCs w:val="28"/>
          <w:lang w:val="en-US" w:eastAsia="zh-CN"/>
        </w:rPr>
        <w:t>或获奖</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自主创业，并有营业执照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成功创业。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减分项主要包括</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1.鉴定确认剽窃他人学术文章；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2.在学科竞赛、科研课题、创业中弄虚作假。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u w:val="single"/>
        </w:rPr>
        <w:t>其中</w:t>
      </w:r>
      <w:r>
        <w:rPr>
          <w:rFonts w:hint="eastAsia" w:ascii="仿宋" w:hAnsi="仿宋" w:eastAsia="仿宋" w:cs="仿宋"/>
          <w:sz w:val="28"/>
          <w:szCs w:val="28"/>
          <w:u w:val="single"/>
          <w:lang w:eastAsia="zh-CN"/>
        </w:rPr>
        <w:t>有</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项</w:t>
      </w:r>
      <w:r>
        <w:rPr>
          <w:rFonts w:hint="eastAsia" w:ascii="仿宋" w:hAnsi="仿宋" w:eastAsia="仿宋" w:cs="仿宋"/>
          <w:sz w:val="28"/>
          <w:szCs w:val="28"/>
          <w:u w:val="single"/>
          <w:lang w:eastAsia="zh-CN"/>
        </w:rPr>
        <w:t>及以上加分项</w:t>
      </w:r>
      <w:r>
        <w:rPr>
          <w:rFonts w:hint="eastAsia" w:ascii="仿宋" w:hAnsi="仿宋" w:eastAsia="仿宋" w:cs="仿宋"/>
          <w:sz w:val="28"/>
          <w:szCs w:val="28"/>
          <w:u w:val="single"/>
        </w:rPr>
        <w:t>，且没有</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创新创业</w:t>
      </w:r>
      <w:r>
        <w:rPr>
          <w:rFonts w:hint="eastAsia" w:ascii="仿宋" w:hAnsi="仿宋" w:eastAsia="仿宋" w:cs="仿宋"/>
          <w:sz w:val="28"/>
          <w:szCs w:val="28"/>
          <w:u w:val="single"/>
        </w:rPr>
        <w:t>评价为“优秀”；其中有</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项</w:t>
      </w:r>
      <w:r>
        <w:rPr>
          <w:rFonts w:hint="eastAsia" w:ascii="仿宋" w:hAnsi="仿宋" w:eastAsia="仿宋" w:cs="仿宋"/>
          <w:sz w:val="28"/>
          <w:szCs w:val="28"/>
          <w:u w:val="single"/>
          <w:lang w:eastAsia="zh-CN"/>
        </w:rPr>
        <w:t>加分项</w:t>
      </w:r>
      <w:r>
        <w:rPr>
          <w:rFonts w:hint="eastAsia" w:ascii="仿宋" w:hAnsi="仿宋" w:eastAsia="仿宋" w:cs="仿宋"/>
          <w:sz w:val="28"/>
          <w:szCs w:val="28"/>
          <w:u w:val="single"/>
        </w:rPr>
        <w:t>，且没有</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创新创业</w:t>
      </w:r>
      <w:r>
        <w:rPr>
          <w:rFonts w:hint="eastAsia" w:ascii="仿宋" w:hAnsi="仿宋" w:eastAsia="仿宋" w:cs="仿宋"/>
          <w:sz w:val="28"/>
          <w:szCs w:val="28"/>
          <w:u w:val="single"/>
        </w:rPr>
        <w:t>评价为“良好”；有</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项及以上</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创新创业</w:t>
      </w:r>
      <w:r>
        <w:rPr>
          <w:rFonts w:hint="eastAsia" w:ascii="仿宋" w:hAnsi="仿宋" w:eastAsia="仿宋" w:cs="仿宋"/>
          <w:sz w:val="28"/>
          <w:szCs w:val="28"/>
          <w:u w:val="single"/>
        </w:rPr>
        <w:t>评价为“不合格”；其余评价为“合格”。</w:t>
      </w:r>
    </w:p>
    <w:p>
      <w:pPr>
        <w:keepNext w:val="0"/>
        <w:keepLines w:val="0"/>
        <w:pageBreakBefore w:val="0"/>
        <w:widowControl w:val="0"/>
        <w:tabs>
          <w:tab w:val="left" w:pos="1920"/>
        </w:tabs>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bCs/>
          <w:sz w:val="28"/>
          <w:szCs w:val="28"/>
          <w:lang w:eastAsia="zh-CN"/>
        </w:rPr>
      </w:pPr>
    </w:p>
    <w:p>
      <w:pPr>
        <w:keepNext w:val="0"/>
        <w:keepLines w:val="0"/>
        <w:pageBreakBefore w:val="0"/>
        <w:widowControl w:val="0"/>
        <w:tabs>
          <w:tab w:val="left" w:pos="1920"/>
        </w:tabs>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实践活动</w:t>
      </w:r>
    </w:p>
    <w:p>
      <w:pPr>
        <w:keepNext w:val="0"/>
        <w:keepLines w:val="0"/>
        <w:pageBreakBefore w:val="0"/>
        <w:widowControl w:val="0"/>
        <w:tabs>
          <w:tab w:val="left" w:pos="192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实践活动</w:t>
      </w:r>
      <w:r>
        <w:rPr>
          <w:rFonts w:hint="eastAsia" w:ascii="仿宋" w:hAnsi="仿宋" w:eastAsia="仿宋" w:cs="仿宋"/>
          <w:sz w:val="28"/>
          <w:szCs w:val="28"/>
          <w:lang w:eastAsia="zh-CN"/>
        </w:rPr>
        <w:t>评价包括</w:t>
      </w:r>
      <w:r>
        <w:rPr>
          <w:rFonts w:hint="eastAsia" w:ascii="仿宋" w:hAnsi="仿宋" w:eastAsia="仿宋" w:cs="仿宋"/>
          <w:sz w:val="28"/>
          <w:szCs w:val="28"/>
        </w:rPr>
        <w:t>对研究生学术实践、教学实践、社会实践等方面的综合评价</w:t>
      </w:r>
      <w:r>
        <w:rPr>
          <w:rFonts w:hint="eastAsia" w:ascii="仿宋" w:hAnsi="仿宋" w:eastAsia="仿宋" w:cs="仿宋"/>
          <w:sz w:val="28"/>
          <w:szCs w:val="28"/>
          <w:lang w:eastAsia="zh-CN"/>
        </w:rPr>
        <w:t>，分加分项和减分项。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加分项</w:t>
      </w:r>
      <w:r>
        <w:rPr>
          <w:rFonts w:hint="eastAsia" w:ascii="仿宋" w:hAnsi="仿宋" w:eastAsia="仿宋" w:cs="仿宋"/>
          <w:sz w:val="28"/>
          <w:szCs w:val="28"/>
        </w:rPr>
        <w:t>主要包括：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1.参加助教、助管、兼职辅导员，任期满一年；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本学年积极参加各级各类社会实践活动，被评为院级及以上先进个人或持有相关部门出具的优秀证明（证明、证书以颁发学年为准）；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积极参加院级及以上志愿服务活动，被评为优秀志愿者</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积极参加学校、学院各学生组织举办的各项校园文化活动（如朗诵比赛、演讲赛、辩论赛、征文比赛、书法比赛、说课大赛、十佳歌手、知识竞赛、征名活动等）并获得奖项或荣誉称号；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积极参加</w:t>
      </w:r>
      <w:r>
        <w:rPr>
          <w:rFonts w:hint="eastAsia" w:ascii="仿宋" w:hAnsi="仿宋" w:eastAsia="仿宋" w:cs="仿宋"/>
          <w:sz w:val="28"/>
          <w:szCs w:val="28"/>
          <w:lang w:val="en-US" w:eastAsia="zh-CN"/>
        </w:rPr>
        <w:t>院级及</w:t>
      </w:r>
      <w:r>
        <w:rPr>
          <w:rFonts w:hint="eastAsia" w:ascii="仿宋" w:hAnsi="仿宋" w:eastAsia="仿宋" w:cs="仿宋"/>
          <w:sz w:val="28"/>
          <w:szCs w:val="28"/>
        </w:rPr>
        <w:t>以上学术会议、学术论坛、学术交流；</w:t>
      </w:r>
      <w:r>
        <w:rPr>
          <w:rFonts w:hint="eastAsia" w:ascii="仿宋" w:hAnsi="仿宋" w:eastAsia="仿宋" w:cs="仿宋"/>
          <w:sz w:val="28"/>
          <w:szCs w:val="28"/>
          <w:lang w:val="en-US" w:eastAsia="zh-CN"/>
        </w:rPr>
        <w:t>原则上一学年需参加学院举办学术讲座10次（含）以上。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减分项主要包括</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both"/>
        <w:textAlignment w:val="auto"/>
        <w:rPr>
          <w:rFonts w:hint="eastAsia" w:ascii="仿宋" w:hAnsi="仿宋" w:eastAsia="仿宋" w:cs="仿宋"/>
          <w:b/>
          <w:bCs/>
          <w:color w:val="C00000"/>
          <w:sz w:val="28"/>
          <w:szCs w:val="28"/>
          <w:lang w:val="en-US" w:eastAsia="zh-CN"/>
        </w:rPr>
      </w:pPr>
      <w:r>
        <w:rPr>
          <w:rFonts w:hint="eastAsia" w:ascii="仿宋" w:hAnsi="仿宋" w:eastAsia="仿宋" w:cs="仿宋"/>
          <w:b/>
          <w:bCs/>
          <w:color w:val="C00000"/>
          <w:sz w:val="28"/>
          <w:szCs w:val="28"/>
          <w:lang w:val="en-US" w:eastAsia="zh-CN"/>
        </w:rPr>
        <w:t>1.一学年参加学术报告少于10次；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2.鉴定确认剽窃他人学术成果或非法转让技术成果等；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3.无故不参加、完成社会社会实践，或社会实践弄虚作假；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其中</w:t>
      </w:r>
      <w:r>
        <w:rPr>
          <w:rFonts w:hint="eastAsia" w:ascii="仿宋" w:hAnsi="仿宋" w:eastAsia="仿宋" w:cs="仿宋"/>
          <w:sz w:val="28"/>
          <w:szCs w:val="28"/>
          <w:u w:val="single"/>
          <w:lang w:eastAsia="zh-CN"/>
        </w:rPr>
        <w:t>有</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项</w:t>
      </w:r>
      <w:r>
        <w:rPr>
          <w:rFonts w:hint="eastAsia" w:ascii="仿宋" w:hAnsi="仿宋" w:eastAsia="仿宋" w:cs="仿宋"/>
          <w:sz w:val="28"/>
          <w:szCs w:val="28"/>
          <w:u w:val="single"/>
          <w:lang w:eastAsia="zh-CN"/>
        </w:rPr>
        <w:t>及以上加分项</w:t>
      </w:r>
      <w:r>
        <w:rPr>
          <w:rFonts w:hint="eastAsia" w:ascii="仿宋" w:hAnsi="仿宋" w:eastAsia="仿宋" w:cs="仿宋"/>
          <w:sz w:val="28"/>
          <w:szCs w:val="28"/>
          <w:u w:val="single"/>
        </w:rPr>
        <w:t>，且没有</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实践活动</w:t>
      </w:r>
      <w:r>
        <w:rPr>
          <w:rFonts w:hint="eastAsia" w:ascii="仿宋" w:hAnsi="仿宋" w:eastAsia="仿宋" w:cs="仿宋"/>
          <w:sz w:val="28"/>
          <w:szCs w:val="28"/>
          <w:u w:val="single"/>
        </w:rPr>
        <w:t>评价为“优秀”；其中有</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项</w:t>
      </w:r>
      <w:r>
        <w:rPr>
          <w:rFonts w:hint="eastAsia" w:ascii="仿宋" w:hAnsi="仿宋" w:eastAsia="仿宋" w:cs="仿宋"/>
          <w:sz w:val="28"/>
          <w:szCs w:val="28"/>
          <w:u w:val="single"/>
          <w:lang w:eastAsia="zh-CN"/>
        </w:rPr>
        <w:t>加分项</w:t>
      </w:r>
      <w:r>
        <w:rPr>
          <w:rFonts w:hint="eastAsia" w:ascii="仿宋" w:hAnsi="仿宋" w:eastAsia="仿宋" w:cs="仿宋"/>
          <w:sz w:val="28"/>
          <w:szCs w:val="28"/>
          <w:u w:val="single"/>
        </w:rPr>
        <w:t>，且没有</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实践活动</w:t>
      </w:r>
      <w:r>
        <w:rPr>
          <w:rFonts w:hint="eastAsia" w:ascii="仿宋" w:hAnsi="仿宋" w:eastAsia="仿宋" w:cs="仿宋"/>
          <w:sz w:val="28"/>
          <w:szCs w:val="28"/>
          <w:u w:val="single"/>
        </w:rPr>
        <w:t>评价为“良好”；有</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项及以上</w:t>
      </w:r>
      <w:r>
        <w:rPr>
          <w:rFonts w:hint="eastAsia" w:ascii="仿宋" w:hAnsi="仿宋" w:eastAsia="仿宋" w:cs="仿宋"/>
          <w:sz w:val="28"/>
          <w:szCs w:val="28"/>
          <w:u w:val="single"/>
          <w:lang w:eastAsia="zh-CN"/>
        </w:rPr>
        <w:t>减分项的</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实践活动</w:t>
      </w:r>
      <w:r>
        <w:rPr>
          <w:rFonts w:hint="eastAsia" w:ascii="仿宋" w:hAnsi="仿宋" w:eastAsia="仿宋" w:cs="仿宋"/>
          <w:sz w:val="28"/>
          <w:szCs w:val="28"/>
          <w:u w:val="single"/>
        </w:rPr>
        <w:t>评价为“不合格”；其余评价为“合格”。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仿宋" w:hAnsi="仿宋" w:eastAsia="仿宋" w:cs="仿宋"/>
          <w:kern w:val="2"/>
          <w:sz w:val="28"/>
          <w:szCs w:val="28"/>
          <w:lang w:val="en-US" w:eastAsia="zh-CN" w:bidi="ar-SA"/>
        </w:rPr>
      </w:pPr>
      <w:bookmarkStart w:id="0" w:name="_GoBack"/>
      <w:bookmarkEnd w:id="0"/>
      <w:r>
        <w:rPr>
          <w:rFonts w:hint="eastAsia" w:ascii="仿宋" w:hAnsi="仿宋" w:eastAsia="仿宋" w:cs="仿宋"/>
          <w:b/>
          <w:bCs/>
          <w:kern w:val="2"/>
          <w:sz w:val="28"/>
          <w:szCs w:val="28"/>
          <w:lang w:val="en-US" w:eastAsia="zh-CN" w:bidi="ar-SA"/>
        </w:rPr>
        <w:t>四、附则：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1.本办法中涉及的科研成果、期刊等级参照学校相关文件执行。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2.凡对本办法所涉及的学术、科研成果认定有异议的均需上报由院学术委员会或院党政会议裁定。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参加综合素质评价的研究生，如事后被发现在评价过程中隐瞒真实情况，弄虚作假的，一经查实，取消其当年及以后的评奖评优资格。已获当年各类奖学金、荣誉称号的，撤销其获奖资格，收回已发放的获奖证书和奖学金，情节严重者将根据《杭州师范大学学生违纪处分规定》（杭师大学〔2019〕63 号）给予相应违纪处分。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4.本办法由杭州师范大学公共管理学院研究生办公室负责解释。</w:t>
      </w:r>
    </w:p>
    <w:p>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right"/>
        <w:textAlignment w:val="auto"/>
        <w:rPr>
          <w:rFonts w:hint="eastAsia" w:ascii="仿宋" w:hAnsi="仿宋" w:eastAsia="仿宋" w:cs="仿宋"/>
          <w:b/>
          <w:bCs/>
          <w:sz w:val="28"/>
          <w:szCs w:val="28"/>
        </w:rPr>
      </w:pPr>
      <w:r>
        <w:rPr>
          <w:rFonts w:hint="eastAsia" w:ascii="仿宋" w:hAnsi="仿宋" w:eastAsia="仿宋" w:cs="仿宋"/>
          <w:b/>
          <w:bCs/>
          <w:sz w:val="28"/>
          <w:szCs w:val="28"/>
        </w:rPr>
        <w:t>杭州师范大学</w:t>
      </w:r>
      <w:r>
        <w:rPr>
          <w:rFonts w:hint="eastAsia" w:ascii="仿宋" w:hAnsi="仿宋" w:eastAsia="仿宋" w:cs="仿宋"/>
          <w:b/>
          <w:bCs/>
          <w:sz w:val="28"/>
          <w:szCs w:val="28"/>
          <w:lang w:eastAsia="zh-CN"/>
        </w:rPr>
        <w:t>公共管理</w:t>
      </w:r>
      <w:r>
        <w:rPr>
          <w:rFonts w:hint="eastAsia" w:ascii="仿宋" w:hAnsi="仿宋" w:eastAsia="仿宋" w:cs="仿宋"/>
          <w:b/>
          <w:bCs/>
          <w:sz w:val="28"/>
          <w:szCs w:val="28"/>
        </w:rPr>
        <w:t>学院</w:t>
      </w:r>
    </w:p>
    <w:p>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righ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rPr>
        <w:t xml:space="preserve">                               二</w:t>
      </w:r>
      <w:r>
        <w:rPr>
          <w:rFonts w:hint="eastAsia" w:ascii="仿宋" w:hAnsi="仿宋" w:eastAsia="仿宋" w:cs="仿宋"/>
          <w:b/>
          <w:bCs/>
          <w:sz w:val="28"/>
          <w:szCs w:val="28"/>
          <w:lang w:eastAsia="zh-CN"/>
        </w:rPr>
        <w:t>〇</w:t>
      </w:r>
      <w:r>
        <w:rPr>
          <w:rFonts w:hint="eastAsia" w:ascii="仿宋" w:hAnsi="仿宋" w:eastAsia="仿宋" w:cs="仿宋"/>
          <w:b/>
          <w:bCs/>
          <w:sz w:val="28"/>
          <w:szCs w:val="28"/>
          <w:lang w:val="en-US" w:eastAsia="zh-CN"/>
        </w:rPr>
        <w:t>二三</w:t>
      </w:r>
      <w:r>
        <w:rPr>
          <w:rFonts w:hint="eastAsia" w:ascii="仿宋" w:hAnsi="仿宋" w:eastAsia="仿宋" w:cs="仿宋"/>
          <w:b/>
          <w:bCs/>
          <w:sz w:val="28"/>
          <w:szCs w:val="28"/>
        </w:rPr>
        <w:t>年</w:t>
      </w:r>
      <w:r>
        <w:rPr>
          <w:rFonts w:hint="eastAsia" w:ascii="仿宋" w:hAnsi="仿宋" w:eastAsia="仿宋" w:cs="仿宋"/>
          <w:b/>
          <w:bCs/>
          <w:sz w:val="28"/>
          <w:szCs w:val="28"/>
          <w:lang w:eastAsia="zh-CN"/>
        </w:rPr>
        <w:t>十</w:t>
      </w:r>
      <w:r>
        <w:rPr>
          <w:rFonts w:hint="eastAsia" w:ascii="仿宋" w:hAnsi="仿宋" w:eastAsia="仿宋" w:cs="仿宋"/>
          <w:b/>
          <w:bCs/>
          <w:sz w:val="28"/>
          <w:szCs w:val="28"/>
        </w:rPr>
        <w:t>月</w:t>
      </w:r>
      <w:r>
        <w:rPr>
          <w:rFonts w:hint="eastAsia" w:ascii="仿宋" w:hAnsi="仿宋" w:eastAsia="仿宋" w:cs="仿宋"/>
          <w:b/>
          <w:bCs/>
          <w:sz w:val="28"/>
          <w:szCs w:val="28"/>
          <w:lang w:eastAsia="zh-CN"/>
        </w:rPr>
        <w:t>十</w:t>
      </w:r>
      <w:r>
        <w:rPr>
          <w:rFonts w:hint="eastAsia" w:ascii="仿宋" w:hAnsi="仿宋" w:eastAsia="仿宋" w:cs="仿宋"/>
          <w:b/>
          <w:bCs/>
          <w:sz w:val="28"/>
          <w:szCs w:val="28"/>
          <w:lang w:val="en-US" w:eastAsia="zh-CN"/>
        </w:rPr>
        <w:t>六</w:t>
      </w:r>
      <w:r>
        <w:rPr>
          <w:rFonts w:hint="eastAsia" w:ascii="仿宋" w:hAnsi="仿宋" w:eastAsia="仿宋" w:cs="仿宋"/>
          <w:b/>
          <w:bCs/>
          <w:kern w:val="2"/>
          <w:sz w:val="28"/>
          <w:szCs w:val="28"/>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95D3B"/>
    <w:multiLevelType w:val="singleLevel"/>
    <w:tmpl w:val="5A095D3B"/>
    <w:lvl w:ilvl="0" w:tentative="0">
      <w:start w:val="2"/>
      <w:numFmt w:val="chineseCounting"/>
      <w:suff w:val="nothing"/>
      <w:lvlText w:val="（%1）"/>
      <w:lvlJc w:val="left"/>
    </w:lvl>
  </w:abstractNum>
  <w:abstractNum w:abstractNumId="1">
    <w:nsid w:val="5A2647B5"/>
    <w:multiLevelType w:val="singleLevel"/>
    <w:tmpl w:val="5A2647B5"/>
    <w:lvl w:ilvl="0" w:tentative="0">
      <w:start w:val="2"/>
      <w:numFmt w:val="chineseCounting"/>
      <w:suff w:val="nothing"/>
      <w:lvlText w:val="%1、"/>
      <w:lvlJc w:val="left"/>
    </w:lvl>
  </w:abstractNum>
  <w:abstractNum w:abstractNumId="2">
    <w:nsid w:val="5A2A5045"/>
    <w:multiLevelType w:val="singleLevel"/>
    <w:tmpl w:val="5A2A5045"/>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ODg4NWI3Mzg2MzY3M2VlMjJmZGYzOGY0ZjBkNzMifQ=="/>
  </w:docVars>
  <w:rsids>
    <w:rsidRoot w:val="00B31A25"/>
    <w:rsid w:val="00073E13"/>
    <w:rsid w:val="00264C74"/>
    <w:rsid w:val="004D1F61"/>
    <w:rsid w:val="00552C51"/>
    <w:rsid w:val="00781710"/>
    <w:rsid w:val="0092295C"/>
    <w:rsid w:val="009D458D"/>
    <w:rsid w:val="00A64A7B"/>
    <w:rsid w:val="00B31A25"/>
    <w:rsid w:val="00EA3F3A"/>
    <w:rsid w:val="00EE6CE9"/>
    <w:rsid w:val="01C8126F"/>
    <w:rsid w:val="028577CD"/>
    <w:rsid w:val="04012692"/>
    <w:rsid w:val="045F5EC7"/>
    <w:rsid w:val="04957B75"/>
    <w:rsid w:val="04AC3700"/>
    <w:rsid w:val="05161C4A"/>
    <w:rsid w:val="0518797A"/>
    <w:rsid w:val="06A8499C"/>
    <w:rsid w:val="07550134"/>
    <w:rsid w:val="080E021B"/>
    <w:rsid w:val="087426F6"/>
    <w:rsid w:val="08B94C07"/>
    <w:rsid w:val="08CB4FBC"/>
    <w:rsid w:val="08FF206C"/>
    <w:rsid w:val="0AB65B9C"/>
    <w:rsid w:val="0B6931A2"/>
    <w:rsid w:val="0B7067DF"/>
    <w:rsid w:val="102D4A3C"/>
    <w:rsid w:val="10352F32"/>
    <w:rsid w:val="107D39A1"/>
    <w:rsid w:val="108A5AED"/>
    <w:rsid w:val="10925B5B"/>
    <w:rsid w:val="10AE00D8"/>
    <w:rsid w:val="10E22E6E"/>
    <w:rsid w:val="110B3FCA"/>
    <w:rsid w:val="1184413F"/>
    <w:rsid w:val="12D035F6"/>
    <w:rsid w:val="133C3720"/>
    <w:rsid w:val="134F6259"/>
    <w:rsid w:val="1417374B"/>
    <w:rsid w:val="14834F2D"/>
    <w:rsid w:val="14CA469C"/>
    <w:rsid w:val="172E7A07"/>
    <w:rsid w:val="189F22FF"/>
    <w:rsid w:val="193C074C"/>
    <w:rsid w:val="195F39AF"/>
    <w:rsid w:val="196F2B5F"/>
    <w:rsid w:val="1995639C"/>
    <w:rsid w:val="1AC17516"/>
    <w:rsid w:val="1BBF2D1B"/>
    <w:rsid w:val="1BC313A8"/>
    <w:rsid w:val="1C444F81"/>
    <w:rsid w:val="1CCF4D9B"/>
    <w:rsid w:val="1DE948F6"/>
    <w:rsid w:val="1DEE5865"/>
    <w:rsid w:val="1E97087D"/>
    <w:rsid w:val="1F4B7CC1"/>
    <w:rsid w:val="1FE447EA"/>
    <w:rsid w:val="202528B9"/>
    <w:rsid w:val="209E0A5F"/>
    <w:rsid w:val="214574A7"/>
    <w:rsid w:val="224B06B2"/>
    <w:rsid w:val="228B60BA"/>
    <w:rsid w:val="24A24AAB"/>
    <w:rsid w:val="25136CF5"/>
    <w:rsid w:val="25295F92"/>
    <w:rsid w:val="258F4096"/>
    <w:rsid w:val="259B08CF"/>
    <w:rsid w:val="26535723"/>
    <w:rsid w:val="26715A20"/>
    <w:rsid w:val="26AF0FB1"/>
    <w:rsid w:val="26FB2CD1"/>
    <w:rsid w:val="273D0D94"/>
    <w:rsid w:val="27631D72"/>
    <w:rsid w:val="28247EC1"/>
    <w:rsid w:val="286D193B"/>
    <w:rsid w:val="290B655F"/>
    <w:rsid w:val="294D37FF"/>
    <w:rsid w:val="297A42E0"/>
    <w:rsid w:val="2C855203"/>
    <w:rsid w:val="2CCB0909"/>
    <w:rsid w:val="2CD4339C"/>
    <w:rsid w:val="2D06420C"/>
    <w:rsid w:val="2D582969"/>
    <w:rsid w:val="2D7D6761"/>
    <w:rsid w:val="2E367A24"/>
    <w:rsid w:val="2E6B3694"/>
    <w:rsid w:val="2ED21678"/>
    <w:rsid w:val="2F0023E6"/>
    <w:rsid w:val="2FF3096B"/>
    <w:rsid w:val="305204B9"/>
    <w:rsid w:val="306F11EC"/>
    <w:rsid w:val="3072473A"/>
    <w:rsid w:val="31562540"/>
    <w:rsid w:val="319E1F9F"/>
    <w:rsid w:val="32035262"/>
    <w:rsid w:val="335D6076"/>
    <w:rsid w:val="33CC5CB0"/>
    <w:rsid w:val="33F84C7E"/>
    <w:rsid w:val="346848D8"/>
    <w:rsid w:val="348E635C"/>
    <w:rsid w:val="34965B58"/>
    <w:rsid w:val="351547E6"/>
    <w:rsid w:val="35322F2F"/>
    <w:rsid w:val="35781249"/>
    <w:rsid w:val="363B4BD9"/>
    <w:rsid w:val="370171B2"/>
    <w:rsid w:val="387A45B0"/>
    <w:rsid w:val="39096349"/>
    <w:rsid w:val="39415196"/>
    <w:rsid w:val="39CE16A9"/>
    <w:rsid w:val="39EE2371"/>
    <w:rsid w:val="3BC11F11"/>
    <w:rsid w:val="3C401067"/>
    <w:rsid w:val="3C822782"/>
    <w:rsid w:val="3D397B9C"/>
    <w:rsid w:val="3DC8673F"/>
    <w:rsid w:val="3EA95AE2"/>
    <w:rsid w:val="3EF902BE"/>
    <w:rsid w:val="3F38459B"/>
    <w:rsid w:val="40E62460"/>
    <w:rsid w:val="42832902"/>
    <w:rsid w:val="442B24B2"/>
    <w:rsid w:val="44436ADE"/>
    <w:rsid w:val="44C6007C"/>
    <w:rsid w:val="459B37F6"/>
    <w:rsid w:val="463E5BF0"/>
    <w:rsid w:val="47450F1D"/>
    <w:rsid w:val="47C7329A"/>
    <w:rsid w:val="485454E8"/>
    <w:rsid w:val="49E122E9"/>
    <w:rsid w:val="4B952DED"/>
    <w:rsid w:val="4C476D5B"/>
    <w:rsid w:val="4CB40094"/>
    <w:rsid w:val="4CB46C7C"/>
    <w:rsid w:val="4EDC7E2E"/>
    <w:rsid w:val="4EFC5805"/>
    <w:rsid w:val="4F2C1723"/>
    <w:rsid w:val="4F34660C"/>
    <w:rsid w:val="4F6C2242"/>
    <w:rsid w:val="505E6487"/>
    <w:rsid w:val="50712282"/>
    <w:rsid w:val="50BD60D4"/>
    <w:rsid w:val="50EF3944"/>
    <w:rsid w:val="51325256"/>
    <w:rsid w:val="515B4ACD"/>
    <w:rsid w:val="521E6204"/>
    <w:rsid w:val="52264AA6"/>
    <w:rsid w:val="529761D4"/>
    <w:rsid w:val="52B862F8"/>
    <w:rsid w:val="52BF33A6"/>
    <w:rsid w:val="531F4D60"/>
    <w:rsid w:val="5332017D"/>
    <w:rsid w:val="53502A66"/>
    <w:rsid w:val="54194B9D"/>
    <w:rsid w:val="55E14EA5"/>
    <w:rsid w:val="574972BD"/>
    <w:rsid w:val="578123E6"/>
    <w:rsid w:val="57830066"/>
    <w:rsid w:val="57F73D3F"/>
    <w:rsid w:val="58BD3769"/>
    <w:rsid w:val="5CA653A5"/>
    <w:rsid w:val="5CBE48BA"/>
    <w:rsid w:val="5CD0132E"/>
    <w:rsid w:val="5CFF7EA9"/>
    <w:rsid w:val="5D226F5B"/>
    <w:rsid w:val="5F7D770B"/>
    <w:rsid w:val="5F895E97"/>
    <w:rsid w:val="60171F06"/>
    <w:rsid w:val="6065587B"/>
    <w:rsid w:val="60D7104A"/>
    <w:rsid w:val="611C1478"/>
    <w:rsid w:val="613B10A2"/>
    <w:rsid w:val="616E0312"/>
    <w:rsid w:val="61844E31"/>
    <w:rsid w:val="61AA4D45"/>
    <w:rsid w:val="630745C5"/>
    <w:rsid w:val="63756C3C"/>
    <w:rsid w:val="641B01D6"/>
    <w:rsid w:val="651977CB"/>
    <w:rsid w:val="65C65CEE"/>
    <w:rsid w:val="66A2492C"/>
    <w:rsid w:val="677E77DA"/>
    <w:rsid w:val="682720B7"/>
    <w:rsid w:val="68D24B1A"/>
    <w:rsid w:val="6C561605"/>
    <w:rsid w:val="6C9E793B"/>
    <w:rsid w:val="6D9F748F"/>
    <w:rsid w:val="6E005AF6"/>
    <w:rsid w:val="6E41060B"/>
    <w:rsid w:val="6EF648E8"/>
    <w:rsid w:val="705E01A9"/>
    <w:rsid w:val="710A298E"/>
    <w:rsid w:val="710F768B"/>
    <w:rsid w:val="71317FC3"/>
    <w:rsid w:val="71472D63"/>
    <w:rsid w:val="7151178D"/>
    <w:rsid w:val="71F55257"/>
    <w:rsid w:val="7200703E"/>
    <w:rsid w:val="72337546"/>
    <w:rsid w:val="723E0894"/>
    <w:rsid w:val="72AB411E"/>
    <w:rsid w:val="738703A1"/>
    <w:rsid w:val="74661B23"/>
    <w:rsid w:val="75C2722C"/>
    <w:rsid w:val="76420242"/>
    <w:rsid w:val="76491343"/>
    <w:rsid w:val="76C14EBE"/>
    <w:rsid w:val="7A9D7A5C"/>
    <w:rsid w:val="7AFB7EB6"/>
    <w:rsid w:val="7B6219A7"/>
    <w:rsid w:val="7C352AF9"/>
    <w:rsid w:val="7D0C6B6A"/>
    <w:rsid w:val="7E0F28F5"/>
    <w:rsid w:val="7E532D5D"/>
    <w:rsid w:val="7E6F54CD"/>
    <w:rsid w:val="7FED2685"/>
    <w:rsid w:val="FEF352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autoRedefine/>
    <w:unhideWhenUsed/>
    <w:qFormat/>
    <w:uiPriority w:val="99"/>
    <w:rPr>
      <w:color w:val="000000"/>
      <w:sz w:val="18"/>
      <w:szCs w:val="18"/>
      <w:u w:val="none"/>
    </w:rPr>
  </w:style>
  <w:style w:type="character" w:styleId="8">
    <w:name w:val="Hyperlink"/>
    <w:basedOn w:val="6"/>
    <w:autoRedefine/>
    <w:unhideWhenUsed/>
    <w:qFormat/>
    <w:uiPriority w:val="99"/>
    <w:rPr>
      <w:color w:val="000000"/>
      <w:sz w:val="18"/>
      <w:szCs w:val="18"/>
      <w:u w:val="none"/>
    </w:rPr>
  </w:style>
  <w:style w:type="character" w:customStyle="1" w:styleId="9">
    <w:name w:val="页眉 Char"/>
    <w:basedOn w:val="6"/>
    <w:link w:val="3"/>
    <w:autoRedefine/>
    <w:qFormat/>
    <w:uiPriority w:val="99"/>
    <w:rPr>
      <w:sz w:val="18"/>
      <w:szCs w:val="18"/>
    </w:rPr>
  </w:style>
  <w:style w:type="character" w:customStyle="1" w:styleId="10">
    <w:name w:val="页脚 Char"/>
    <w:basedOn w:val="6"/>
    <w:link w:val="2"/>
    <w:autoRedefine/>
    <w:qFormat/>
    <w:uiPriority w:val="99"/>
    <w:rPr>
      <w:sz w:val="18"/>
      <w:szCs w:val="18"/>
    </w:rPr>
  </w:style>
  <w:style w:type="character" w:customStyle="1" w:styleId="11">
    <w:name w:val="current1"/>
    <w:basedOn w:val="6"/>
    <w:autoRedefine/>
    <w:qFormat/>
    <w:uiPriority w:val="0"/>
    <w:rPr>
      <w:b/>
      <w:color w:val="FF6500"/>
      <w:bdr w:val="single" w:color="FF6500" w:sz="6" w:space="0"/>
      <w:shd w:val="clear" w:fill="FFBE94"/>
    </w:rPr>
  </w:style>
  <w:style w:type="character" w:customStyle="1" w:styleId="12">
    <w:name w:val="disabled"/>
    <w:basedOn w:val="6"/>
    <w:autoRedefine/>
    <w:qFormat/>
    <w:uiPriority w:val="0"/>
    <w:rPr>
      <w:color w:val="FFE3C6"/>
      <w:bdr w:val="single" w:color="FFE3C6"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http:/sdwm.org</Company>
  <Pages>6</Pages>
  <Words>2557</Words>
  <Characters>2605</Characters>
  <Lines>40</Lines>
  <Paragraphs>11</Paragraphs>
  <TotalTime>42</TotalTime>
  <ScaleCrop>false</ScaleCrop>
  <LinksUpToDate>false</LinksUpToDate>
  <CharactersWithSpaces>2668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2016-09-10T17:48:00Z</dcterms:created>
  <dc:creator>SDWM</dc:creator>
  <cp:lastModifiedBy>神经质</cp:lastModifiedBy>
  <cp:lastPrinted>2017-12-05T16:29:00Z</cp:lastPrinted>
  <dcterms:modified xsi:type="dcterms:W3CDTF">2024-08-30T05:30:35Z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4D484CD643F4471F85CF187DFA753D2F_13</vt:lpwstr>
  </property>
</Properties>
</file>