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E814C">
      <w:pPr>
        <w:spacing w:line="360" w:lineRule="auto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32"/>
          <w:szCs w:val="32"/>
        </w:rPr>
        <w:t>公共管理学院202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7</w:t>
      </w:r>
      <w:r>
        <w:rPr>
          <w:rFonts w:ascii="Times New Roman" w:hAnsi="Times New Roman" w:eastAsia="宋体" w:cs="Times New Roman"/>
          <w:b/>
          <w:sz w:val="32"/>
          <w:szCs w:val="32"/>
        </w:rPr>
        <w:t>届社医、健管优秀</w:t>
      </w:r>
      <w:bookmarkStart w:id="0" w:name="_GoBack"/>
      <w:bookmarkEnd w:id="0"/>
      <w:r>
        <w:rPr>
          <w:rFonts w:ascii="Times New Roman" w:hAnsi="Times New Roman" w:eastAsia="宋体" w:cs="Times New Roman"/>
          <w:b/>
          <w:sz w:val="32"/>
          <w:szCs w:val="32"/>
        </w:rPr>
        <w:t>毕业研究生评选工作流程</w:t>
      </w:r>
    </w:p>
    <w:p w14:paraId="08430F1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根据《杭州师范大学研究生奖助工作实施办法（修订）》（杭师大研〔2025〕25号）</w:t>
      </w:r>
      <w:r>
        <w:rPr>
          <w:rFonts w:ascii="Times New Roman" w:hAnsi="Times New Roman" w:eastAsia="宋体" w:cs="Times New Roman"/>
          <w:sz w:val="24"/>
          <w:szCs w:val="24"/>
        </w:rPr>
        <w:t>文件的规定，优秀毕业研究生的评定条件为：</w:t>
      </w:r>
    </w:p>
    <w:p w14:paraId="0FA5931C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一、校级优秀毕业研究生</w:t>
      </w:r>
    </w:p>
    <w:p w14:paraId="5E0958C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1.热爱社会主义祖国，拥护中国共产党的领导；</w:t>
      </w:r>
    </w:p>
    <w:p w14:paraId="279FF90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2.有良好的思想政治素质和道德修养；</w:t>
      </w:r>
    </w:p>
    <w:p w14:paraId="3F214B7F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3.学习勤奋刻苦，成绩优良；</w:t>
      </w:r>
    </w:p>
    <w:p w14:paraId="7B5A2BB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4.积极参加学校组织的学术、文体活动和社会实践活动；</w:t>
      </w:r>
    </w:p>
    <w:p w14:paraId="4D4AF60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5.在评选考察周期中有下列情况之一，不予申请荣誉：</w:t>
      </w:r>
    </w:p>
    <w:p w14:paraId="4FCC299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①违反国家法律法规、校纪校规受到各类处分的；</w:t>
      </w:r>
    </w:p>
    <w:p w14:paraId="6664DD5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②有课程成绩不合格的；</w:t>
      </w:r>
    </w:p>
    <w:p w14:paraId="468C887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③无故不按时缴纳学费、住宿费及注册的；</w:t>
      </w:r>
    </w:p>
    <w:p w14:paraId="185BC447">
      <w:pPr>
        <w:pStyle w:val="5"/>
        <w:widowControl/>
        <w:spacing w:beforeAutospacing="0" w:afterAutospacing="0" w:line="360" w:lineRule="auto"/>
        <w:ind w:firstLine="480" w:firstLineChars="200"/>
        <w:rPr>
          <w:rFonts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>④参测研究生综合素质评价，思想品德和实践活动任意一项得分低于基本分的；</w:t>
      </w:r>
    </w:p>
    <w:p w14:paraId="13858E1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⑤延期毕业的。</w:t>
      </w:r>
    </w:p>
    <w:p w14:paraId="05A9E2D4">
      <w:pPr>
        <w:spacing w:line="360" w:lineRule="auto"/>
        <w:ind w:firstLine="480" w:firstLineChars="20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参评者除具备上述荣誉评选的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基本条件</w:t>
      </w:r>
      <w:r>
        <w:rPr>
          <w:rFonts w:hint="eastAsia" w:ascii="Times New Roman" w:hAnsi="Times New Roman" w:eastAsia="宋体" w:cs="Times New Roman"/>
          <w:sz w:val="24"/>
          <w:szCs w:val="24"/>
        </w:rPr>
        <w:t>外，在评选考察周期内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还须具备以下条件：</w:t>
      </w:r>
    </w:p>
    <w:p w14:paraId="616F8EE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①全日制研究生校级优秀毕业生须获得校级及以上研究生党员标兵、优秀共产党员、优秀党务工作者、优秀研究生、优秀研究生干部、优秀团干部、优秀团员或学业奖学金一等奖荣誉奖项一项及以上；</w:t>
      </w:r>
    </w:p>
    <w:p w14:paraId="0FC9C3A8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②成绩优秀，取得优秀学术成果，包括公开发表学术论文、主持厅级以上科研项目、授权发明专利、获得学校认定的与本学科相关的省级以上学科竞赛奖项等；</w:t>
      </w:r>
    </w:p>
    <w:p w14:paraId="4A63BD0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③在规定学制内通过毕业论文答辩并获得学位；</w:t>
      </w:r>
    </w:p>
    <w:p w14:paraId="6F587E5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④某方面表现特别突出的，校级优秀毕业生评选条件可适当放宽；</w:t>
      </w:r>
    </w:p>
    <w:p w14:paraId="30F337D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⑤根据学校《推进中国国际大学生创新大赛、“挑战杯”大学生课外学术科技作品竞赛、“挑战杯”大学生创业计划竞赛工作实施办法》等获得指定奖项、达到指定要求的项目负责人，大学生职业规划大赛获省级一等奖及以上奖项的学生，因工作需要通过学校组织选派服务一学期及以上的学生，经审定后可直接入选校级优秀毕业生，名额单列。</w:t>
      </w:r>
    </w:p>
    <w:p w14:paraId="7DB29037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二、省级优秀毕业研究生</w:t>
      </w:r>
    </w:p>
    <w:p w14:paraId="46538F0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在校级优秀毕业研究生人选中评选，评选比例根据教育厅相关文件确定。省级优秀毕业生除符合校级优秀毕业研究生条件外，还须</w:t>
      </w:r>
      <w:r>
        <w:rPr>
          <w:rFonts w:hint="eastAsia" w:ascii="Times New Roman" w:hAnsi="Times New Roman" w:eastAsia="宋体" w:cs="Times New Roman"/>
          <w:sz w:val="24"/>
          <w:szCs w:val="24"/>
        </w:rPr>
        <w:t>获得校级及以上研究生党员标兵、优秀共产党员、优秀党务工作者、优秀研究生、优秀研究生干部、优秀团干部、优秀团员或学业奖学金一等奖荣誉奖项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两项（次）</w:t>
      </w:r>
      <w:r>
        <w:rPr>
          <w:rFonts w:hint="eastAsia" w:ascii="Times New Roman" w:hAnsi="Times New Roman" w:eastAsia="宋体" w:cs="Times New Roman"/>
          <w:sz w:val="24"/>
          <w:szCs w:val="24"/>
        </w:rPr>
        <w:t>及以上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0EA2117A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三、符合上述基本条件的：</w:t>
      </w:r>
    </w:p>
    <w:p w14:paraId="7A852F5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根据《杭州师范大学研究生奖助工作实施办法（修订）》（杭师大研〔2025〕25号）</w:t>
      </w:r>
      <w:r>
        <w:rPr>
          <w:rFonts w:ascii="Times New Roman" w:hAnsi="Times New Roman" w:eastAsia="宋体" w:cs="Times New Roman"/>
          <w:sz w:val="24"/>
          <w:szCs w:val="24"/>
        </w:rPr>
        <w:t>文件中所列参评奖项和荣誉（新增5项荣誉），结合《杭州师范大学研究生评奖评优汇总表》</w:t>
      </w:r>
      <w:r>
        <w:rPr>
          <w:rFonts w:ascii="Times New Roman" w:hAnsi="Times New Roman" w:eastAsia="宋体" w:cs="Times New Roman"/>
          <w:b/>
          <w:sz w:val="24"/>
          <w:szCs w:val="24"/>
        </w:rPr>
        <w:t>累计得分高</w:t>
      </w:r>
      <w:r>
        <w:rPr>
          <w:rFonts w:ascii="Times New Roman" w:hAnsi="Times New Roman" w:eastAsia="宋体" w:cs="Times New Roman"/>
          <w:sz w:val="24"/>
          <w:szCs w:val="24"/>
        </w:rPr>
        <w:t>者，优先评选。</w:t>
      </w:r>
    </w:p>
    <w:p w14:paraId="6275008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具体加分为：</w:t>
      </w:r>
    </w:p>
    <w:p w14:paraId="3DA22D9C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1.学业奖学金一等(2分)</w:t>
      </w:r>
      <w:r>
        <w:rPr>
          <w:rFonts w:hint="eastAsia" w:ascii="Times New Roman" w:hAnsi="Times New Roman" w:eastAsia="宋体" w:cs="Times New Roman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学业奖学金</w:t>
      </w:r>
      <w:r>
        <w:rPr>
          <w:rFonts w:hint="eastAsia" w:ascii="Times New Roman" w:hAnsi="Times New Roman" w:eastAsia="宋体" w:cs="Times New Roman"/>
          <w:sz w:val="24"/>
          <w:szCs w:val="24"/>
        </w:rPr>
        <w:t>二</w:t>
      </w:r>
      <w:r>
        <w:rPr>
          <w:rFonts w:ascii="Times New Roman" w:hAnsi="Times New Roman" w:eastAsia="宋体" w:cs="Times New Roman"/>
          <w:sz w:val="24"/>
          <w:szCs w:val="24"/>
        </w:rPr>
        <w:t>等(</w:t>
      </w:r>
      <w:r>
        <w:rPr>
          <w:rFonts w:hint="eastAsia" w:ascii="Times New Roman" w:hAnsi="Times New Roman" w:eastAsia="宋体" w:cs="Times New Roman"/>
          <w:sz w:val="24"/>
          <w:szCs w:val="24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分)</w:t>
      </w:r>
      <w:r>
        <w:rPr>
          <w:rFonts w:hint="eastAsia" w:ascii="Times New Roman" w:hAnsi="Times New Roman" w:eastAsia="宋体" w:cs="Times New Roman"/>
          <w:sz w:val="24"/>
          <w:szCs w:val="24"/>
        </w:rPr>
        <w:t>，</w:t>
      </w:r>
    </w:p>
    <w:p w14:paraId="11BC891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2.单项奖学金(包含科研创新奖、社会工作奖、实践服务奖、文艺体育奖，各1分)，</w:t>
      </w:r>
    </w:p>
    <w:p w14:paraId="08E44C3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3.国家奖学金(5分)，</w:t>
      </w:r>
    </w:p>
    <w:p w14:paraId="394D96E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4.经亨颐奖学金(10分)，</w:t>
      </w:r>
    </w:p>
    <w:p w14:paraId="70A3E8F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5.最美十佳大学生(10分)，</w:t>
      </w:r>
    </w:p>
    <w:p w14:paraId="5B2D815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6.</w:t>
      </w:r>
      <w:r>
        <w:rPr>
          <w:rFonts w:hint="eastAsia" w:ascii="Times New Roman" w:hAnsi="Times New Roman" w:eastAsia="宋体" w:cs="Times New Roman"/>
          <w:sz w:val="24"/>
          <w:szCs w:val="24"/>
        </w:rPr>
        <w:t>研究生党员标兵</w:t>
      </w:r>
      <w:r>
        <w:rPr>
          <w:rFonts w:ascii="Times New Roman" w:hAnsi="Times New Roman" w:eastAsia="宋体" w:cs="Times New Roman"/>
          <w:sz w:val="24"/>
          <w:szCs w:val="24"/>
        </w:rPr>
        <w:t>（3分）</w:t>
      </w:r>
      <w:r>
        <w:rPr>
          <w:rFonts w:hint="eastAsia" w:ascii="Times New Roman" w:hAnsi="Times New Roman" w:eastAsia="宋体" w:cs="Times New Roman"/>
          <w:sz w:val="24"/>
          <w:szCs w:val="24"/>
        </w:rPr>
        <w:t>、优秀共产党员</w:t>
      </w:r>
      <w:r>
        <w:rPr>
          <w:rFonts w:ascii="Times New Roman" w:hAnsi="Times New Roman" w:eastAsia="宋体" w:cs="Times New Roman"/>
          <w:sz w:val="24"/>
          <w:szCs w:val="24"/>
        </w:rPr>
        <w:t>（3分）</w:t>
      </w:r>
      <w:r>
        <w:rPr>
          <w:rFonts w:hint="eastAsia" w:ascii="Times New Roman" w:hAnsi="Times New Roman" w:eastAsia="宋体" w:cs="Times New Roman"/>
          <w:sz w:val="24"/>
          <w:szCs w:val="24"/>
        </w:rPr>
        <w:t>、优秀党务工作者</w:t>
      </w:r>
      <w:r>
        <w:rPr>
          <w:rFonts w:ascii="Times New Roman" w:hAnsi="Times New Roman" w:eastAsia="宋体" w:cs="Times New Roman"/>
          <w:sz w:val="24"/>
          <w:szCs w:val="24"/>
        </w:rPr>
        <w:t>（3分）</w:t>
      </w:r>
    </w:p>
    <w:p w14:paraId="51E28A91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7.优秀研究生(2分)、优秀研究生干部(2分)、</w:t>
      </w:r>
      <w:r>
        <w:rPr>
          <w:rFonts w:hint="eastAsia" w:ascii="Times New Roman" w:hAnsi="Times New Roman" w:eastAsia="宋体" w:cs="Times New Roman"/>
          <w:sz w:val="24"/>
          <w:szCs w:val="24"/>
        </w:rPr>
        <w:t>优秀团干部</w:t>
      </w:r>
      <w:r>
        <w:rPr>
          <w:rFonts w:ascii="Times New Roman" w:hAnsi="Times New Roman" w:eastAsia="宋体" w:cs="Times New Roman"/>
          <w:sz w:val="24"/>
          <w:szCs w:val="24"/>
        </w:rPr>
        <w:t>（2分）</w:t>
      </w:r>
      <w:r>
        <w:rPr>
          <w:rFonts w:hint="eastAsia" w:ascii="Times New Roman" w:hAnsi="Times New Roman" w:eastAsia="宋体" w:cs="Times New Roman"/>
          <w:sz w:val="24"/>
          <w:szCs w:val="24"/>
        </w:rPr>
        <w:t>、优秀团员</w:t>
      </w:r>
      <w:r>
        <w:rPr>
          <w:rFonts w:ascii="Times New Roman" w:hAnsi="Times New Roman" w:eastAsia="宋体" w:cs="Times New Roman"/>
          <w:sz w:val="24"/>
          <w:szCs w:val="24"/>
        </w:rPr>
        <w:t>（2分）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28"/>
    <w:rsid w:val="0004113C"/>
    <w:rsid w:val="00046E60"/>
    <w:rsid w:val="00055F65"/>
    <w:rsid w:val="00086609"/>
    <w:rsid w:val="001349DA"/>
    <w:rsid w:val="0015601A"/>
    <w:rsid w:val="001A53FE"/>
    <w:rsid w:val="001D0191"/>
    <w:rsid w:val="002032D2"/>
    <w:rsid w:val="0020363C"/>
    <w:rsid w:val="002A27FA"/>
    <w:rsid w:val="002D5B7F"/>
    <w:rsid w:val="002E6D99"/>
    <w:rsid w:val="002F723B"/>
    <w:rsid w:val="00330ED8"/>
    <w:rsid w:val="003411D7"/>
    <w:rsid w:val="00357028"/>
    <w:rsid w:val="00391BEB"/>
    <w:rsid w:val="003B15C7"/>
    <w:rsid w:val="004C7F54"/>
    <w:rsid w:val="005058A3"/>
    <w:rsid w:val="00547AB8"/>
    <w:rsid w:val="00581791"/>
    <w:rsid w:val="005B70FE"/>
    <w:rsid w:val="005D7540"/>
    <w:rsid w:val="00664009"/>
    <w:rsid w:val="006C07B5"/>
    <w:rsid w:val="00833697"/>
    <w:rsid w:val="008821EA"/>
    <w:rsid w:val="008D6C7E"/>
    <w:rsid w:val="00942070"/>
    <w:rsid w:val="00961D1F"/>
    <w:rsid w:val="0097245C"/>
    <w:rsid w:val="00993411"/>
    <w:rsid w:val="00A435D1"/>
    <w:rsid w:val="00A62677"/>
    <w:rsid w:val="00AC2992"/>
    <w:rsid w:val="00B23583"/>
    <w:rsid w:val="00B95D96"/>
    <w:rsid w:val="00BD7E47"/>
    <w:rsid w:val="00C04CF7"/>
    <w:rsid w:val="00CC2A1D"/>
    <w:rsid w:val="00D6142C"/>
    <w:rsid w:val="00DE46BD"/>
    <w:rsid w:val="00DE4B6E"/>
    <w:rsid w:val="00E056DB"/>
    <w:rsid w:val="00E31D11"/>
    <w:rsid w:val="00E52061"/>
    <w:rsid w:val="00E92669"/>
    <w:rsid w:val="00EC676F"/>
    <w:rsid w:val="00ED66A4"/>
    <w:rsid w:val="00EE4249"/>
    <w:rsid w:val="00F45CCE"/>
    <w:rsid w:val="00F85948"/>
    <w:rsid w:val="00F93A1A"/>
    <w:rsid w:val="2FBBC980"/>
    <w:rsid w:val="385D2818"/>
    <w:rsid w:val="4FAE4149"/>
    <w:rsid w:val="524951CD"/>
    <w:rsid w:val="5587078F"/>
    <w:rsid w:val="7F510A93"/>
    <w:rsid w:val="EDBB2737"/>
    <w:rsid w:val="EF9FE658"/>
    <w:rsid w:val="EFFE8E40"/>
    <w:rsid w:val="FD9E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683</Words>
  <Characters>695</Characters>
  <Lines>8</Lines>
  <Paragraphs>2</Paragraphs>
  <TotalTime>1</TotalTime>
  <ScaleCrop>false</ScaleCrop>
  <LinksUpToDate>false</LinksUpToDate>
  <CharactersWithSpaces>695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2019-11-01T03:35:00Z</dcterms:created>
  <dc:creator>tcy</dc:creator>
  <cp:lastModifiedBy>辰瀚</cp:lastModifiedBy>
  <cp:lastPrinted>2025-10-01T02:57:00Z</cp:lastPrinted>
  <dcterms:modified xsi:type="dcterms:W3CDTF">2026-10-27T08:25:12Z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D14FDA19CC8748DD83D7F684D1765CD0_13</vt:lpwstr>
  </property>
  <property fmtid="{D5CDD505-2E9C-101B-9397-08002B2CF9AE}" pid="4" name="KSOTemplateDocerSaveRecord">
    <vt:lpwstr>eyJoZGlkIjoiOTMwZThmNTFjOTljYjdjNTU3YjkwOWNmYzM3YWU4MzUiLCJ1c2VySWQiOiIxMTY3MjQzMTIyIn0=</vt:lpwstr>
  </property>
</Properties>
</file>